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C7517F" w:rsidRDefault="008D7255" w:rsidP="008D7255">
      <w:pPr>
        <w:tabs>
          <w:tab w:val="left" w:pos="3450"/>
        </w:tabs>
        <w:rPr>
          <w:rFonts w:ascii="Arial" w:hAnsi="Arial" w:cs="Arial"/>
          <w:sz w:val="96"/>
          <w:szCs w:val="96"/>
        </w:rPr>
      </w:pPr>
      <w:r w:rsidRPr="00C7517F">
        <w:rPr>
          <w:rFonts w:cs="Arial"/>
          <w:sz w:val="96"/>
          <w:szCs w:val="96"/>
        </w:rPr>
        <w:tab/>
      </w:r>
    </w:p>
    <w:p w:rsidR="00DB028D" w:rsidRPr="00C7517F" w:rsidRDefault="00DB028D" w:rsidP="00DB028D">
      <w:pPr>
        <w:jc w:val="center"/>
        <w:rPr>
          <w:rFonts w:ascii="Arial" w:hAnsi="Arial" w:cs="Arial"/>
          <w:sz w:val="96"/>
          <w:szCs w:val="96"/>
        </w:rPr>
      </w:pPr>
    </w:p>
    <w:p w:rsidR="00DB028D" w:rsidRPr="00C7517F" w:rsidRDefault="00DB028D" w:rsidP="00DB028D">
      <w:pPr>
        <w:spacing w:after="0"/>
        <w:jc w:val="center"/>
        <w:rPr>
          <w:rFonts w:ascii="Arial" w:hAnsi="Arial" w:cs="Arial"/>
          <w:sz w:val="40"/>
          <w:szCs w:val="40"/>
        </w:rPr>
      </w:pPr>
    </w:p>
    <w:p w:rsidR="001B3EC6" w:rsidRPr="00C7517F" w:rsidRDefault="001B3EC6" w:rsidP="001B3EC6">
      <w:pPr>
        <w:jc w:val="center"/>
        <w:rPr>
          <w:rFonts w:ascii="Arial" w:hAnsi="Arial" w:cs="Arial"/>
          <w:b/>
          <w:sz w:val="52"/>
          <w:szCs w:val="52"/>
        </w:rPr>
      </w:pPr>
      <w:r w:rsidRPr="00C7517F">
        <w:rPr>
          <w:rFonts w:ascii="Arial" w:hAnsi="Arial" w:cs="Arial"/>
          <w:b/>
          <w:sz w:val="52"/>
          <w:szCs w:val="52"/>
        </w:rPr>
        <w:t>MEMORIAL DESCRITIVO E ESPECIFICAÇÕES TÉCNICAS</w:t>
      </w:r>
    </w:p>
    <w:p w:rsidR="001B3EC6" w:rsidRPr="00C7517F" w:rsidRDefault="001B3EC6" w:rsidP="00DB028D">
      <w:pPr>
        <w:spacing w:after="0"/>
        <w:jc w:val="center"/>
        <w:rPr>
          <w:rFonts w:ascii="Arial" w:hAnsi="Arial" w:cs="Arial"/>
          <w:sz w:val="40"/>
          <w:szCs w:val="40"/>
        </w:rPr>
      </w:pPr>
    </w:p>
    <w:p w:rsidR="00F4342C" w:rsidRPr="00C7517F" w:rsidRDefault="00F4342C" w:rsidP="00DB028D">
      <w:pPr>
        <w:spacing w:after="0"/>
        <w:jc w:val="center"/>
        <w:rPr>
          <w:rFonts w:ascii="Arial" w:hAnsi="Arial" w:cs="Arial"/>
          <w:sz w:val="40"/>
          <w:szCs w:val="40"/>
        </w:rPr>
      </w:pPr>
    </w:p>
    <w:p w:rsidR="001B3EC6" w:rsidRPr="00C7517F" w:rsidRDefault="001B3EC6" w:rsidP="00DB028D">
      <w:pPr>
        <w:jc w:val="center"/>
        <w:rPr>
          <w:rFonts w:ascii="Arial" w:hAnsi="Arial" w:cs="Arial"/>
          <w:b/>
          <w:sz w:val="36"/>
          <w:szCs w:val="36"/>
        </w:rPr>
      </w:pPr>
      <w:r w:rsidRPr="00C7517F">
        <w:rPr>
          <w:rFonts w:ascii="Arial" w:hAnsi="Arial" w:cs="Arial"/>
          <w:b/>
          <w:sz w:val="36"/>
          <w:szCs w:val="36"/>
        </w:rPr>
        <w:t>PROJETO</w:t>
      </w:r>
      <w:r w:rsidR="0058609A" w:rsidRPr="00C7517F">
        <w:rPr>
          <w:rFonts w:ascii="Arial" w:hAnsi="Arial" w:cs="Arial"/>
          <w:b/>
          <w:sz w:val="36"/>
          <w:szCs w:val="36"/>
        </w:rPr>
        <w:t xml:space="preserve"> </w:t>
      </w:r>
      <w:r w:rsidR="004F312C" w:rsidRPr="00C7517F">
        <w:rPr>
          <w:rFonts w:ascii="Arial" w:hAnsi="Arial" w:cs="Arial"/>
          <w:b/>
          <w:sz w:val="36"/>
          <w:szCs w:val="36"/>
        </w:rPr>
        <w:t xml:space="preserve">ESTRUTURAL DE </w:t>
      </w:r>
      <w:r w:rsidR="00ED6BF4" w:rsidRPr="00C7517F">
        <w:rPr>
          <w:rFonts w:ascii="Arial" w:hAnsi="Arial" w:cs="Arial"/>
          <w:b/>
          <w:sz w:val="36"/>
          <w:szCs w:val="36"/>
        </w:rPr>
        <w:t xml:space="preserve">CONCRETO </w:t>
      </w:r>
      <w:r w:rsidR="00241A60" w:rsidRPr="00C7517F">
        <w:rPr>
          <w:rFonts w:ascii="Arial" w:hAnsi="Arial" w:cs="Arial"/>
          <w:b/>
          <w:sz w:val="36"/>
          <w:szCs w:val="36"/>
        </w:rPr>
        <w:t>PRÉ-MOLDADO</w:t>
      </w:r>
    </w:p>
    <w:p w:rsidR="00DB028D" w:rsidRPr="00C7517F" w:rsidRDefault="00DB028D" w:rsidP="00DB028D">
      <w:pPr>
        <w:spacing w:line="360" w:lineRule="auto"/>
        <w:jc w:val="both"/>
        <w:rPr>
          <w:rFonts w:ascii="Arial" w:hAnsi="Arial" w:cs="Arial"/>
          <w:b/>
          <w:sz w:val="24"/>
          <w:szCs w:val="24"/>
        </w:rPr>
      </w:pPr>
    </w:p>
    <w:p w:rsidR="00F4342C" w:rsidRPr="00C7517F" w:rsidRDefault="00F4342C" w:rsidP="00C94619">
      <w:pPr>
        <w:spacing w:line="360" w:lineRule="auto"/>
        <w:rPr>
          <w:rFonts w:ascii="Arial" w:hAnsi="Arial" w:cs="Arial"/>
          <w:b/>
          <w:sz w:val="28"/>
          <w:szCs w:val="28"/>
        </w:rPr>
      </w:pPr>
    </w:p>
    <w:p w:rsidR="00DB028D" w:rsidRPr="00C7517F" w:rsidRDefault="00DB028D" w:rsidP="00C94619">
      <w:pPr>
        <w:spacing w:line="360" w:lineRule="auto"/>
        <w:rPr>
          <w:rFonts w:ascii="Arial" w:hAnsi="Arial" w:cs="Arial"/>
          <w:sz w:val="28"/>
          <w:szCs w:val="28"/>
        </w:rPr>
      </w:pPr>
      <w:r w:rsidRPr="00C7517F">
        <w:rPr>
          <w:rFonts w:ascii="Arial" w:hAnsi="Arial" w:cs="Arial"/>
          <w:b/>
          <w:sz w:val="28"/>
          <w:szCs w:val="28"/>
        </w:rPr>
        <w:t>OBRA:</w:t>
      </w:r>
      <w:r w:rsidRPr="00C7517F">
        <w:rPr>
          <w:rFonts w:ascii="Arial" w:hAnsi="Arial" w:cs="Arial"/>
          <w:sz w:val="28"/>
          <w:szCs w:val="28"/>
        </w:rPr>
        <w:t xml:space="preserve"> </w:t>
      </w:r>
      <w:r w:rsidR="00C7517F" w:rsidRPr="00C7517F">
        <w:rPr>
          <w:rFonts w:ascii="Arial" w:hAnsi="Arial" w:cs="Arial"/>
          <w:b/>
          <w:sz w:val="28"/>
          <w:szCs w:val="28"/>
        </w:rPr>
        <w:t>FEIRA DO PRODUTOR RURAL</w:t>
      </w:r>
    </w:p>
    <w:p w:rsidR="00DB028D" w:rsidRPr="00C7517F" w:rsidRDefault="001B3EC6" w:rsidP="00C94619">
      <w:pPr>
        <w:spacing w:line="360" w:lineRule="auto"/>
        <w:rPr>
          <w:rFonts w:ascii="Arial" w:hAnsi="Arial" w:cs="Arial"/>
          <w:sz w:val="28"/>
          <w:szCs w:val="28"/>
        </w:rPr>
      </w:pPr>
      <w:r w:rsidRPr="00C7517F">
        <w:rPr>
          <w:rFonts w:ascii="Arial" w:hAnsi="Arial" w:cs="Arial"/>
          <w:b/>
          <w:sz w:val="28"/>
          <w:szCs w:val="28"/>
        </w:rPr>
        <w:t>MUNICIPIO:</w:t>
      </w:r>
      <w:r w:rsidR="00935469" w:rsidRPr="00C7517F">
        <w:rPr>
          <w:rFonts w:ascii="Arial" w:hAnsi="Arial" w:cs="Arial"/>
          <w:b/>
          <w:sz w:val="28"/>
          <w:szCs w:val="28"/>
        </w:rPr>
        <w:t xml:space="preserve"> </w:t>
      </w:r>
      <w:r w:rsidR="00C7517F" w:rsidRPr="00C7517F">
        <w:rPr>
          <w:rFonts w:ascii="Arial" w:hAnsi="Arial" w:cs="Arial"/>
          <w:sz w:val="28"/>
          <w:szCs w:val="28"/>
        </w:rPr>
        <w:t>PREFEITURA MUNICIPAL DE NOBRES</w:t>
      </w:r>
      <w:r w:rsidR="00935469" w:rsidRPr="00C7517F">
        <w:rPr>
          <w:rFonts w:ascii="Arial" w:hAnsi="Arial" w:cs="Arial"/>
          <w:sz w:val="28"/>
          <w:szCs w:val="28"/>
        </w:rPr>
        <w:t xml:space="preserve"> </w:t>
      </w:r>
      <w:r w:rsidRPr="00C7517F">
        <w:rPr>
          <w:rFonts w:ascii="Arial" w:hAnsi="Arial" w:cs="Arial"/>
          <w:sz w:val="28"/>
          <w:szCs w:val="28"/>
        </w:rPr>
        <w:t>/MT</w:t>
      </w:r>
    </w:p>
    <w:p w:rsidR="001B3EC6" w:rsidRPr="00C7517F" w:rsidRDefault="001B3EC6" w:rsidP="00C94619">
      <w:pPr>
        <w:spacing w:line="360" w:lineRule="auto"/>
        <w:jc w:val="both"/>
        <w:rPr>
          <w:rFonts w:ascii="Arial" w:hAnsi="Arial" w:cs="Arial"/>
          <w:sz w:val="28"/>
          <w:szCs w:val="28"/>
        </w:rPr>
      </w:pPr>
      <w:r w:rsidRPr="00C7517F">
        <w:rPr>
          <w:rFonts w:ascii="Arial" w:hAnsi="Arial" w:cs="Arial"/>
          <w:b/>
          <w:sz w:val="28"/>
          <w:szCs w:val="28"/>
        </w:rPr>
        <w:t>LOCAL / DATA:</w:t>
      </w:r>
      <w:r w:rsidRPr="00C7517F">
        <w:rPr>
          <w:rFonts w:ascii="Arial" w:hAnsi="Arial" w:cs="Arial"/>
          <w:sz w:val="28"/>
          <w:szCs w:val="28"/>
        </w:rPr>
        <w:t xml:space="preserve"> CUIABÁ – MT / </w:t>
      </w:r>
      <w:r w:rsidR="00C7517F" w:rsidRPr="00C7517F">
        <w:rPr>
          <w:rFonts w:ascii="Arial" w:hAnsi="Arial" w:cs="Arial"/>
          <w:sz w:val="28"/>
          <w:szCs w:val="28"/>
        </w:rPr>
        <w:t>AGOSTO / 2018</w:t>
      </w:r>
    </w:p>
    <w:p w:rsidR="00DB028D" w:rsidRPr="00C7517F" w:rsidRDefault="00DB028D" w:rsidP="00DB028D">
      <w:pPr>
        <w:spacing w:line="360" w:lineRule="auto"/>
        <w:jc w:val="both"/>
        <w:rPr>
          <w:rFonts w:ascii="Arial" w:hAnsi="Arial" w:cs="Arial"/>
          <w:b/>
        </w:rPr>
      </w:pPr>
    </w:p>
    <w:p w:rsidR="008D7255" w:rsidRPr="00C7517F" w:rsidRDefault="008D7255" w:rsidP="00DB028D">
      <w:pPr>
        <w:spacing w:line="360" w:lineRule="auto"/>
        <w:jc w:val="both"/>
        <w:rPr>
          <w:rFonts w:ascii="Arial" w:hAnsi="Arial" w:cs="Arial"/>
          <w:b/>
        </w:rPr>
      </w:pPr>
    </w:p>
    <w:p w:rsidR="001B3EC6" w:rsidRPr="00C7517F" w:rsidRDefault="001B3EC6" w:rsidP="001B3EC6">
      <w:pPr>
        <w:jc w:val="both"/>
        <w:rPr>
          <w:rFonts w:ascii="Arial" w:hAnsi="Arial" w:cs="Arial"/>
          <w:b/>
          <w:sz w:val="24"/>
          <w:szCs w:val="24"/>
        </w:rPr>
      </w:pPr>
    </w:p>
    <w:p w:rsidR="00BB64CC" w:rsidRPr="00C7517F" w:rsidRDefault="00BB64CC" w:rsidP="001B3EC6">
      <w:pPr>
        <w:jc w:val="both"/>
        <w:rPr>
          <w:rFonts w:ascii="Arial" w:hAnsi="Arial" w:cs="Arial"/>
          <w:b/>
          <w:sz w:val="24"/>
          <w:szCs w:val="24"/>
        </w:rPr>
      </w:pPr>
    </w:p>
    <w:p w:rsidR="001B3EC6" w:rsidRPr="00C7517F" w:rsidRDefault="001B3EC6" w:rsidP="001B3EC6">
      <w:pPr>
        <w:jc w:val="both"/>
        <w:rPr>
          <w:rFonts w:ascii="Arial" w:hAnsi="Arial" w:cs="Arial"/>
          <w:b/>
          <w:sz w:val="24"/>
          <w:szCs w:val="24"/>
        </w:rPr>
      </w:pPr>
    </w:p>
    <w:p w:rsidR="001B3EC6" w:rsidRPr="00C7517F" w:rsidRDefault="001B3EC6" w:rsidP="002E300A">
      <w:pPr>
        <w:pStyle w:val="Ttulo1"/>
        <w:spacing w:before="0" w:after="240" w:line="240" w:lineRule="auto"/>
        <w:rPr>
          <w:rFonts w:ascii="Arial" w:hAnsi="Arial" w:cs="Arial"/>
          <w:color w:val="auto"/>
        </w:rPr>
      </w:pPr>
      <w:bookmarkStart w:id="0" w:name="_Toc265045904"/>
      <w:bookmarkStart w:id="1" w:name="_Toc332354565"/>
      <w:r w:rsidRPr="00C7517F">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C7517F" w:rsidRPr="00C7517F" w:rsidTr="00034700">
        <w:tc>
          <w:tcPr>
            <w:tcW w:w="2781" w:type="dxa"/>
            <w:hideMark/>
          </w:tcPr>
          <w:p w:rsidR="001B3EC6" w:rsidRPr="00C7517F" w:rsidRDefault="001B3EC6" w:rsidP="002E300A">
            <w:pPr>
              <w:tabs>
                <w:tab w:val="left" w:leader="dot" w:pos="2280"/>
              </w:tabs>
              <w:spacing w:after="240" w:line="240" w:lineRule="auto"/>
              <w:jc w:val="both"/>
              <w:rPr>
                <w:rFonts w:ascii="Arial" w:hAnsi="Arial" w:cs="Arial"/>
                <w:b/>
                <w:sz w:val="20"/>
                <w:szCs w:val="20"/>
              </w:rPr>
            </w:pPr>
            <w:r w:rsidRPr="00C7517F">
              <w:rPr>
                <w:rFonts w:ascii="Arial" w:hAnsi="Arial" w:cs="Arial"/>
                <w:sz w:val="20"/>
                <w:szCs w:val="20"/>
              </w:rPr>
              <w:t>Pretendente/Consumidor:</w:t>
            </w:r>
          </w:p>
        </w:tc>
        <w:tc>
          <w:tcPr>
            <w:tcW w:w="6484" w:type="dxa"/>
            <w:hideMark/>
          </w:tcPr>
          <w:p w:rsidR="001B3EC6" w:rsidRPr="00C7517F" w:rsidRDefault="001B3EC6" w:rsidP="00C7517F">
            <w:pPr>
              <w:spacing w:after="240" w:line="240" w:lineRule="auto"/>
              <w:jc w:val="both"/>
              <w:rPr>
                <w:rFonts w:ascii="Arial" w:hAnsi="Arial" w:cs="Arial"/>
                <w:b/>
                <w:sz w:val="20"/>
                <w:szCs w:val="20"/>
              </w:rPr>
            </w:pPr>
            <w:r w:rsidRPr="00C7517F">
              <w:rPr>
                <w:rFonts w:ascii="Arial" w:hAnsi="Arial" w:cs="Arial"/>
                <w:b/>
                <w:sz w:val="20"/>
                <w:szCs w:val="20"/>
              </w:rPr>
              <w:t xml:space="preserve">Prefeitura Municipal de </w:t>
            </w:r>
            <w:r w:rsidR="00C7517F" w:rsidRPr="00C7517F">
              <w:rPr>
                <w:rFonts w:ascii="Arial" w:hAnsi="Arial" w:cs="Arial"/>
                <w:b/>
                <w:sz w:val="20"/>
                <w:szCs w:val="20"/>
              </w:rPr>
              <w:t>NOBRES</w:t>
            </w:r>
          </w:p>
        </w:tc>
        <w:tc>
          <w:tcPr>
            <w:tcW w:w="6455" w:type="dxa"/>
          </w:tcPr>
          <w:p w:rsidR="001B3EC6" w:rsidRPr="00C7517F" w:rsidRDefault="001B3EC6" w:rsidP="002E300A">
            <w:pPr>
              <w:spacing w:after="240" w:line="240" w:lineRule="auto"/>
              <w:jc w:val="both"/>
              <w:rPr>
                <w:rFonts w:ascii="Arial" w:hAnsi="Arial" w:cs="Arial"/>
                <w:b/>
                <w:sz w:val="24"/>
                <w:szCs w:val="24"/>
              </w:rPr>
            </w:pPr>
          </w:p>
        </w:tc>
      </w:tr>
      <w:tr w:rsidR="00C7517F" w:rsidRPr="00C7517F" w:rsidTr="00034700">
        <w:tc>
          <w:tcPr>
            <w:tcW w:w="2781" w:type="dxa"/>
            <w:hideMark/>
          </w:tcPr>
          <w:p w:rsidR="001B3EC6" w:rsidRPr="00C7517F" w:rsidRDefault="000333C7" w:rsidP="002E300A">
            <w:pPr>
              <w:tabs>
                <w:tab w:val="left" w:leader="dot" w:pos="2280"/>
              </w:tabs>
              <w:spacing w:after="240" w:line="240" w:lineRule="auto"/>
              <w:jc w:val="both"/>
              <w:rPr>
                <w:rFonts w:ascii="Arial" w:hAnsi="Arial" w:cs="Arial"/>
                <w:b/>
                <w:sz w:val="20"/>
                <w:szCs w:val="20"/>
              </w:rPr>
            </w:pPr>
            <w:r w:rsidRPr="00C7517F">
              <w:rPr>
                <w:rFonts w:ascii="Arial" w:hAnsi="Arial" w:cs="Arial"/>
                <w:sz w:val="20"/>
                <w:szCs w:val="20"/>
              </w:rPr>
              <w:t>Obra</w:t>
            </w:r>
            <w:r w:rsidRPr="00C7517F">
              <w:rPr>
                <w:rFonts w:ascii="Arial" w:hAnsi="Arial" w:cs="Arial"/>
                <w:sz w:val="20"/>
                <w:szCs w:val="20"/>
              </w:rPr>
              <w:tab/>
              <w:t>:</w:t>
            </w:r>
          </w:p>
        </w:tc>
        <w:tc>
          <w:tcPr>
            <w:tcW w:w="6484" w:type="dxa"/>
            <w:hideMark/>
          </w:tcPr>
          <w:p w:rsidR="001B3EC6" w:rsidRPr="00C7517F" w:rsidRDefault="00C7517F" w:rsidP="002E300A">
            <w:pPr>
              <w:spacing w:after="240" w:line="240" w:lineRule="auto"/>
              <w:jc w:val="both"/>
              <w:rPr>
                <w:rFonts w:ascii="Arial" w:hAnsi="Arial" w:cs="Arial"/>
                <w:b/>
                <w:sz w:val="20"/>
                <w:szCs w:val="20"/>
              </w:rPr>
            </w:pPr>
            <w:r w:rsidRPr="00C7517F">
              <w:rPr>
                <w:rFonts w:ascii="Arial" w:hAnsi="Arial" w:cs="Arial"/>
                <w:b/>
                <w:sz w:val="20"/>
                <w:szCs w:val="20"/>
              </w:rPr>
              <w:t>FEIRA DO PRODUTOR RURAL</w:t>
            </w:r>
          </w:p>
        </w:tc>
        <w:tc>
          <w:tcPr>
            <w:tcW w:w="6455" w:type="dxa"/>
          </w:tcPr>
          <w:p w:rsidR="001B3EC6" w:rsidRPr="00C7517F" w:rsidRDefault="001B3EC6" w:rsidP="002E300A">
            <w:pPr>
              <w:spacing w:after="240" w:line="240" w:lineRule="auto"/>
              <w:jc w:val="both"/>
              <w:rPr>
                <w:rFonts w:ascii="Arial" w:hAnsi="Arial" w:cs="Arial"/>
                <w:b/>
                <w:sz w:val="24"/>
                <w:szCs w:val="24"/>
              </w:rPr>
            </w:pPr>
          </w:p>
        </w:tc>
      </w:tr>
      <w:tr w:rsidR="00C7517F" w:rsidRPr="00C7517F" w:rsidTr="00034700">
        <w:tc>
          <w:tcPr>
            <w:tcW w:w="2781" w:type="dxa"/>
            <w:hideMark/>
          </w:tcPr>
          <w:p w:rsidR="001B3EC6" w:rsidRPr="00C7517F" w:rsidRDefault="001B3EC6" w:rsidP="002E300A">
            <w:pPr>
              <w:tabs>
                <w:tab w:val="left" w:leader="dot" w:pos="2280"/>
              </w:tabs>
              <w:spacing w:after="240" w:line="240" w:lineRule="auto"/>
              <w:jc w:val="both"/>
              <w:rPr>
                <w:rFonts w:ascii="Arial" w:hAnsi="Arial" w:cs="Arial"/>
                <w:sz w:val="20"/>
                <w:szCs w:val="20"/>
              </w:rPr>
            </w:pPr>
            <w:r w:rsidRPr="00C7517F">
              <w:rPr>
                <w:rFonts w:ascii="Arial" w:hAnsi="Arial" w:cs="Arial"/>
                <w:sz w:val="20"/>
                <w:szCs w:val="20"/>
              </w:rPr>
              <w:t>Localidade</w:t>
            </w:r>
            <w:r w:rsidRPr="00C7517F">
              <w:rPr>
                <w:rFonts w:ascii="Arial" w:hAnsi="Arial" w:cs="Arial"/>
                <w:sz w:val="20"/>
                <w:szCs w:val="20"/>
              </w:rPr>
              <w:tab/>
              <w:t>:</w:t>
            </w:r>
          </w:p>
        </w:tc>
        <w:tc>
          <w:tcPr>
            <w:tcW w:w="6484" w:type="dxa"/>
            <w:hideMark/>
          </w:tcPr>
          <w:p w:rsidR="001B3EC6" w:rsidRPr="00C7517F" w:rsidRDefault="00C7517F" w:rsidP="002E300A">
            <w:pPr>
              <w:spacing w:after="240" w:line="240" w:lineRule="auto"/>
              <w:jc w:val="both"/>
              <w:rPr>
                <w:rFonts w:ascii="Arial" w:hAnsi="Arial" w:cs="Arial"/>
                <w:b/>
                <w:sz w:val="20"/>
                <w:szCs w:val="20"/>
              </w:rPr>
            </w:pPr>
            <w:r w:rsidRPr="00C7517F">
              <w:rPr>
                <w:rFonts w:ascii="Arial" w:hAnsi="Arial" w:cs="Arial"/>
                <w:b/>
                <w:sz w:val="20"/>
                <w:szCs w:val="20"/>
              </w:rPr>
              <w:t>CUIABÁ</w:t>
            </w:r>
            <w:r w:rsidR="00935469" w:rsidRPr="00C7517F">
              <w:rPr>
                <w:rFonts w:ascii="Arial" w:hAnsi="Arial" w:cs="Arial"/>
                <w:b/>
                <w:sz w:val="20"/>
                <w:szCs w:val="20"/>
              </w:rPr>
              <w:t xml:space="preserve"> </w:t>
            </w:r>
            <w:r w:rsidR="001B3EC6" w:rsidRPr="00C7517F">
              <w:rPr>
                <w:rFonts w:ascii="Arial" w:hAnsi="Arial" w:cs="Arial"/>
                <w:b/>
                <w:sz w:val="20"/>
                <w:szCs w:val="20"/>
              </w:rPr>
              <w:t>/MT</w:t>
            </w:r>
          </w:p>
        </w:tc>
        <w:tc>
          <w:tcPr>
            <w:tcW w:w="6455" w:type="dxa"/>
          </w:tcPr>
          <w:p w:rsidR="001B3EC6" w:rsidRPr="00C7517F" w:rsidRDefault="001B3EC6" w:rsidP="002E300A">
            <w:pPr>
              <w:spacing w:after="240" w:line="240" w:lineRule="auto"/>
              <w:jc w:val="both"/>
              <w:rPr>
                <w:rFonts w:ascii="Arial" w:hAnsi="Arial" w:cs="Arial"/>
                <w:b/>
                <w:sz w:val="24"/>
                <w:szCs w:val="24"/>
              </w:rPr>
            </w:pPr>
          </w:p>
        </w:tc>
      </w:tr>
      <w:tr w:rsidR="00C7517F" w:rsidRPr="00C7517F" w:rsidTr="00034700">
        <w:tc>
          <w:tcPr>
            <w:tcW w:w="2781" w:type="dxa"/>
            <w:hideMark/>
          </w:tcPr>
          <w:p w:rsidR="001B3EC6" w:rsidRPr="00C7517F" w:rsidRDefault="005800AF" w:rsidP="005800AF">
            <w:pPr>
              <w:tabs>
                <w:tab w:val="left" w:leader="dot" w:pos="2280"/>
              </w:tabs>
              <w:spacing w:after="240" w:line="240" w:lineRule="auto"/>
              <w:jc w:val="both"/>
              <w:rPr>
                <w:rFonts w:ascii="Arial" w:hAnsi="Arial" w:cs="Arial"/>
                <w:sz w:val="20"/>
                <w:szCs w:val="20"/>
              </w:rPr>
            </w:pPr>
            <w:r w:rsidRPr="00C7517F">
              <w:rPr>
                <w:rFonts w:ascii="Arial" w:hAnsi="Arial" w:cs="Arial"/>
                <w:sz w:val="20"/>
                <w:szCs w:val="20"/>
              </w:rPr>
              <w:t>Data</w:t>
            </w:r>
            <w:r w:rsidR="001B3EC6" w:rsidRPr="00C7517F">
              <w:rPr>
                <w:rFonts w:ascii="Arial" w:hAnsi="Arial" w:cs="Arial"/>
                <w:sz w:val="20"/>
                <w:szCs w:val="20"/>
              </w:rPr>
              <w:tab/>
              <w:t>:</w:t>
            </w:r>
          </w:p>
        </w:tc>
        <w:tc>
          <w:tcPr>
            <w:tcW w:w="6484" w:type="dxa"/>
            <w:hideMark/>
          </w:tcPr>
          <w:p w:rsidR="001B3EC6" w:rsidRPr="00C7517F" w:rsidRDefault="00C7517F" w:rsidP="002E300A">
            <w:pPr>
              <w:spacing w:after="240" w:line="240" w:lineRule="auto"/>
              <w:jc w:val="both"/>
              <w:rPr>
                <w:rFonts w:ascii="Arial" w:hAnsi="Arial" w:cs="Arial"/>
                <w:b/>
                <w:sz w:val="20"/>
                <w:szCs w:val="20"/>
              </w:rPr>
            </w:pPr>
            <w:r w:rsidRPr="00C7517F">
              <w:rPr>
                <w:rFonts w:ascii="Arial" w:hAnsi="Arial" w:cs="Arial"/>
                <w:sz w:val="28"/>
                <w:szCs w:val="28"/>
              </w:rPr>
              <w:t>AGOSTO / 2018</w:t>
            </w:r>
          </w:p>
        </w:tc>
        <w:tc>
          <w:tcPr>
            <w:tcW w:w="6455" w:type="dxa"/>
          </w:tcPr>
          <w:p w:rsidR="001B3EC6" w:rsidRPr="00C7517F" w:rsidRDefault="001B3EC6" w:rsidP="002E300A">
            <w:pPr>
              <w:spacing w:after="240" w:line="240" w:lineRule="auto"/>
              <w:jc w:val="both"/>
              <w:rPr>
                <w:rFonts w:ascii="Arial" w:hAnsi="Arial" w:cs="Arial"/>
                <w:b/>
                <w:sz w:val="24"/>
                <w:szCs w:val="24"/>
              </w:rPr>
            </w:pPr>
          </w:p>
        </w:tc>
      </w:tr>
      <w:tr w:rsidR="00C7517F" w:rsidRPr="00C7517F" w:rsidTr="00034700">
        <w:tc>
          <w:tcPr>
            <w:tcW w:w="2781" w:type="dxa"/>
            <w:hideMark/>
          </w:tcPr>
          <w:p w:rsidR="001B3EC6" w:rsidRPr="00C7517F" w:rsidRDefault="001B3EC6" w:rsidP="002E300A">
            <w:pPr>
              <w:tabs>
                <w:tab w:val="left" w:leader="dot" w:pos="2280"/>
              </w:tabs>
              <w:spacing w:after="240" w:line="240" w:lineRule="auto"/>
              <w:jc w:val="both"/>
              <w:rPr>
                <w:rFonts w:ascii="Arial" w:hAnsi="Arial" w:cs="Arial"/>
                <w:sz w:val="20"/>
                <w:szCs w:val="20"/>
              </w:rPr>
            </w:pPr>
            <w:r w:rsidRPr="00C7517F">
              <w:rPr>
                <w:rFonts w:ascii="Arial" w:hAnsi="Arial" w:cs="Arial"/>
                <w:sz w:val="20"/>
                <w:szCs w:val="20"/>
              </w:rPr>
              <w:t>Descrição do Projeto</w:t>
            </w:r>
            <w:r w:rsidRPr="00C7517F">
              <w:rPr>
                <w:rFonts w:ascii="Arial" w:hAnsi="Arial" w:cs="Arial"/>
                <w:sz w:val="20"/>
                <w:szCs w:val="20"/>
              </w:rPr>
              <w:tab/>
              <w:t>:</w:t>
            </w:r>
          </w:p>
        </w:tc>
        <w:tc>
          <w:tcPr>
            <w:tcW w:w="6484" w:type="dxa"/>
            <w:hideMark/>
          </w:tcPr>
          <w:p w:rsidR="002E300A" w:rsidRPr="00C7517F" w:rsidRDefault="000333C7" w:rsidP="00C7517F">
            <w:pPr>
              <w:spacing w:after="240" w:line="240" w:lineRule="auto"/>
              <w:jc w:val="both"/>
              <w:rPr>
                <w:rFonts w:ascii="Arial" w:hAnsi="Arial" w:cs="Arial"/>
                <w:b/>
                <w:sz w:val="20"/>
                <w:szCs w:val="20"/>
              </w:rPr>
            </w:pPr>
            <w:r w:rsidRPr="00C7517F">
              <w:rPr>
                <w:rFonts w:ascii="Arial" w:hAnsi="Arial" w:cs="Arial"/>
                <w:b/>
                <w:sz w:val="20"/>
                <w:szCs w:val="20"/>
              </w:rPr>
              <w:t>O presente memorial descritivo tem por objetivo fixar normas espe</w:t>
            </w:r>
            <w:r w:rsidR="00935469" w:rsidRPr="00C7517F">
              <w:rPr>
                <w:rFonts w:ascii="Arial" w:hAnsi="Arial" w:cs="Arial"/>
                <w:b/>
                <w:sz w:val="20"/>
                <w:szCs w:val="20"/>
              </w:rPr>
              <w:t>cífi</w:t>
            </w:r>
            <w:r w:rsidR="00C7517F" w:rsidRPr="00C7517F">
              <w:rPr>
                <w:rFonts w:ascii="Arial" w:hAnsi="Arial" w:cs="Arial"/>
                <w:b/>
                <w:sz w:val="20"/>
                <w:szCs w:val="20"/>
              </w:rPr>
              <w:t>cas para a Construção de um(a) FEIRA DO PRODUTOR RURAL</w:t>
            </w:r>
            <w:r w:rsidR="004F312C" w:rsidRPr="00C7517F">
              <w:rPr>
                <w:rFonts w:ascii="Arial" w:hAnsi="Arial" w:cs="Arial"/>
                <w:b/>
                <w:sz w:val="20"/>
                <w:szCs w:val="20"/>
              </w:rPr>
              <w:t>,</w:t>
            </w:r>
            <w:r w:rsidRPr="00C7517F">
              <w:rPr>
                <w:rFonts w:ascii="Arial" w:hAnsi="Arial" w:cs="Arial"/>
                <w:b/>
                <w:sz w:val="20"/>
                <w:szCs w:val="20"/>
              </w:rPr>
              <w:t xml:space="preserve"> localizado no município de </w:t>
            </w:r>
            <w:r w:rsidR="00C7517F" w:rsidRPr="00C7517F">
              <w:rPr>
                <w:rFonts w:ascii="Arial" w:hAnsi="Arial" w:cs="Arial"/>
                <w:b/>
                <w:sz w:val="20"/>
                <w:szCs w:val="20"/>
              </w:rPr>
              <w:t>NOBRES</w:t>
            </w:r>
            <w:r w:rsidR="00AC09A1" w:rsidRPr="00C7517F">
              <w:rPr>
                <w:rFonts w:ascii="Arial" w:hAnsi="Arial" w:cs="Arial"/>
                <w:b/>
                <w:sz w:val="20"/>
                <w:szCs w:val="20"/>
              </w:rPr>
              <w:t>.</w:t>
            </w:r>
          </w:p>
        </w:tc>
        <w:tc>
          <w:tcPr>
            <w:tcW w:w="6455" w:type="dxa"/>
          </w:tcPr>
          <w:p w:rsidR="001B3EC6" w:rsidRPr="00C7517F" w:rsidRDefault="001B3EC6" w:rsidP="002E300A">
            <w:pPr>
              <w:spacing w:after="240" w:line="240" w:lineRule="auto"/>
              <w:jc w:val="both"/>
              <w:rPr>
                <w:rFonts w:ascii="Arial" w:hAnsi="Arial" w:cs="Arial"/>
                <w:b/>
                <w:sz w:val="24"/>
                <w:szCs w:val="24"/>
              </w:rPr>
            </w:pPr>
          </w:p>
        </w:tc>
      </w:tr>
    </w:tbl>
    <w:p w:rsidR="006F1DC9" w:rsidRPr="00C7517F" w:rsidRDefault="006F1DC9" w:rsidP="002E300A">
      <w:pPr>
        <w:pStyle w:val="Ttulo1"/>
        <w:spacing w:before="0" w:after="240" w:line="240" w:lineRule="auto"/>
        <w:rPr>
          <w:rFonts w:ascii="Arial" w:hAnsi="Arial" w:cs="Arial"/>
          <w:color w:val="auto"/>
        </w:rPr>
      </w:pPr>
      <w:r w:rsidRPr="00C7517F">
        <w:rPr>
          <w:rFonts w:ascii="Arial" w:hAnsi="Arial" w:cs="Arial"/>
          <w:color w:val="auto"/>
        </w:rPr>
        <w:t>CONSIDERAÇÕES INICIAIS</w:t>
      </w:r>
    </w:p>
    <w:p w:rsidR="00716D6B" w:rsidRPr="00C7517F" w:rsidRDefault="006D52D7" w:rsidP="00E4207E">
      <w:pPr>
        <w:spacing w:after="240" w:line="360" w:lineRule="auto"/>
        <w:ind w:firstLine="708"/>
        <w:jc w:val="both"/>
        <w:rPr>
          <w:rFonts w:ascii="Arial" w:hAnsi="Arial" w:cs="Arial"/>
          <w:sz w:val="20"/>
          <w:szCs w:val="20"/>
        </w:rPr>
      </w:pPr>
      <w:r w:rsidRPr="00C7517F">
        <w:rPr>
          <w:rFonts w:ascii="Arial" w:hAnsi="Arial" w:cs="Arial"/>
          <w:sz w:val="20"/>
          <w:szCs w:val="20"/>
        </w:rPr>
        <w:t>O presente memorial descritivo de procedimentos estabelece as condições técnicas mínimas a serem obedecidas na execução das</w:t>
      </w:r>
      <w:r w:rsidR="004F312C" w:rsidRPr="00C7517F">
        <w:rPr>
          <w:rFonts w:ascii="Arial" w:hAnsi="Arial" w:cs="Arial"/>
          <w:sz w:val="20"/>
          <w:szCs w:val="20"/>
        </w:rPr>
        <w:t xml:space="preserve"> obras e serviços acima citados</w:t>
      </w:r>
      <w:r w:rsidRPr="00C7517F">
        <w:rPr>
          <w:rFonts w:ascii="Arial" w:hAnsi="Arial" w:cs="Arial"/>
          <w:sz w:val="20"/>
          <w:szCs w:val="20"/>
        </w:rPr>
        <w:t xml:space="preserve"> fixando</w:t>
      </w:r>
      <w:r w:rsidR="004F312C" w:rsidRPr="00C7517F">
        <w:rPr>
          <w:rFonts w:ascii="Arial" w:hAnsi="Arial" w:cs="Arial"/>
          <w:sz w:val="20"/>
          <w:szCs w:val="20"/>
        </w:rPr>
        <w:t>,</w:t>
      </w:r>
      <w:r w:rsidRPr="00C7517F">
        <w:rPr>
          <w:rFonts w:ascii="Arial" w:hAnsi="Arial" w:cs="Arial"/>
          <w:sz w:val="20"/>
          <w:szCs w:val="20"/>
        </w:rPr>
        <w:t xml:space="preserve"> portanto</w:t>
      </w:r>
      <w:r w:rsidR="004F312C" w:rsidRPr="00C7517F">
        <w:rPr>
          <w:rFonts w:ascii="Arial" w:hAnsi="Arial" w:cs="Arial"/>
          <w:sz w:val="20"/>
          <w:szCs w:val="20"/>
        </w:rPr>
        <w:t>,</w:t>
      </w:r>
      <w:r w:rsidRPr="00C7517F">
        <w:rPr>
          <w:rFonts w:ascii="Arial" w:hAnsi="Arial" w:cs="Arial"/>
          <w:sz w:val="20"/>
          <w:szCs w:val="20"/>
        </w:rPr>
        <w:t xml:space="preserve"> os parâmetros mínimos a serem atendidos para materiais, serviços e equipamentos,</w:t>
      </w:r>
      <w:r w:rsidR="00935469" w:rsidRPr="00C7517F">
        <w:rPr>
          <w:rFonts w:ascii="Arial" w:hAnsi="Arial" w:cs="Arial"/>
          <w:sz w:val="20"/>
          <w:szCs w:val="20"/>
        </w:rPr>
        <w:t xml:space="preserve"> seguindo as normas técnicas da </w:t>
      </w:r>
      <w:r w:rsidR="00935469" w:rsidRPr="00C7517F">
        <w:rPr>
          <w:rFonts w:ascii="Arial" w:hAnsi="Arial" w:cs="Arial"/>
          <w:b/>
          <w:sz w:val="20"/>
          <w:szCs w:val="20"/>
        </w:rPr>
        <w:t>ABNT</w:t>
      </w:r>
      <w:r w:rsidRPr="00C7517F">
        <w:rPr>
          <w:rFonts w:ascii="Arial" w:hAnsi="Arial" w:cs="Arial"/>
          <w:sz w:val="20"/>
          <w:szCs w:val="20"/>
        </w:rPr>
        <w:t xml:space="preserve"> e constituirão parte integrante dos contratos de obras e serviços.</w:t>
      </w:r>
      <w:r w:rsidR="00935469" w:rsidRPr="00C7517F">
        <w:rPr>
          <w:rFonts w:ascii="Arial" w:hAnsi="Arial" w:cs="Arial"/>
          <w:sz w:val="20"/>
          <w:szCs w:val="20"/>
        </w:rPr>
        <w:t xml:space="preserve"> A planilha orçamentária descreve os quantitativos, como também valores em consonância com os projetos básicos fornecidos.</w:t>
      </w:r>
    </w:p>
    <w:p w:rsidR="00300D04" w:rsidRPr="00C7517F" w:rsidRDefault="00300D04" w:rsidP="00E4207E">
      <w:pPr>
        <w:pStyle w:val="Ttulo1"/>
        <w:spacing w:before="0" w:after="240" w:line="360" w:lineRule="auto"/>
        <w:rPr>
          <w:rFonts w:ascii="Arial" w:hAnsi="Arial" w:cs="Arial"/>
          <w:color w:val="auto"/>
        </w:rPr>
      </w:pPr>
      <w:r w:rsidRPr="00C7517F">
        <w:rPr>
          <w:rFonts w:ascii="Arial" w:hAnsi="Arial" w:cs="Arial"/>
          <w:color w:val="auto"/>
        </w:rPr>
        <w:t>CRITÉRIO DE SIMILARIDADE</w:t>
      </w:r>
    </w:p>
    <w:p w:rsidR="00300D04" w:rsidRPr="00C7517F" w:rsidRDefault="00300D04" w:rsidP="00E4207E">
      <w:pPr>
        <w:pStyle w:val="NormalArial"/>
        <w:spacing w:line="360" w:lineRule="auto"/>
        <w:ind w:firstLine="709"/>
        <w:jc w:val="both"/>
        <w:rPr>
          <w:sz w:val="20"/>
          <w:szCs w:val="20"/>
        </w:rPr>
      </w:pPr>
      <w:r w:rsidRPr="00C7517F">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Pr="00C7517F" w:rsidRDefault="00F03E25" w:rsidP="00E4207E">
      <w:pPr>
        <w:pStyle w:val="NormalArial"/>
        <w:spacing w:line="360" w:lineRule="auto"/>
        <w:ind w:firstLine="709"/>
        <w:jc w:val="both"/>
        <w:rPr>
          <w:sz w:val="20"/>
          <w:szCs w:val="20"/>
        </w:rPr>
      </w:pPr>
    </w:p>
    <w:p w:rsidR="00300D04" w:rsidRPr="00C7517F" w:rsidRDefault="00A10EC9" w:rsidP="00E4207E">
      <w:pPr>
        <w:pStyle w:val="Ttulo1"/>
        <w:spacing w:before="0" w:after="240" w:line="360" w:lineRule="auto"/>
        <w:rPr>
          <w:rFonts w:ascii="Arial" w:hAnsi="Arial" w:cs="Arial"/>
          <w:color w:val="auto"/>
        </w:rPr>
      </w:pPr>
      <w:r w:rsidRPr="00C7517F">
        <w:rPr>
          <w:rFonts w:ascii="Arial" w:hAnsi="Arial" w:cs="Arial"/>
          <w:color w:val="auto"/>
        </w:rPr>
        <w:t>INTERPRETAÇÃO DE DOCUMENTOS FORNECIDOS</w:t>
      </w:r>
      <w:r w:rsidR="00300D04" w:rsidRPr="00C7517F">
        <w:rPr>
          <w:rFonts w:ascii="Arial" w:hAnsi="Arial" w:cs="Arial"/>
          <w:color w:val="auto"/>
        </w:rPr>
        <w:t xml:space="preserve"> </w:t>
      </w:r>
      <w:r w:rsidR="004F312C" w:rsidRPr="00C7517F">
        <w:rPr>
          <w:rFonts w:ascii="Arial" w:hAnsi="Arial" w:cs="Arial"/>
          <w:color w:val="auto"/>
        </w:rPr>
        <w:t>À</w:t>
      </w:r>
      <w:r w:rsidR="00300D04" w:rsidRPr="00C7517F">
        <w:rPr>
          <w:rFonts w:ascii="Arial" w:hAnsi="Arial" w:cs="Arial"/>
          <w:color w:val="auto"/>
        </w:rPr>
        <w:t xml:space="preserve"> OBRA</w:t>
      </w:r>
    </w:p>
    <w:p w:rsidR="006F1DC9" w:rsidRPr="00C7517F" w:rsidRDefault="006F1DC9" w:rsidP="00E4207E">
      <w:pPr>
        <w:spacing w:after="0" w:line="360" w:lineRule="auto"/>
        <w:ind w:firstLine="1134"/>
        <w:jc w:val="both"/>
        <w:rPr>
          <w:rFonts w:ascii="Arial" w:hAnsi="Arial" w:cs="Arial"/>
          <w:sz w:val="20"/>
          <w:szCs w:val="20"/>
        </w:rPr>
      </w:pPr>
      <w:r w:rsidRPr="00C7517F">
        <w:rPr>
          <w:rFonts w:ascii="Arial" w:hAnsi="Arial" w:cs="Arial"/>
          <w:sz w:val="20"/>
          <w:szCs w:val="20"/>
        </w:rPr>
        <w:t>No caso de divergências de interpretação entre documentos fornecidos, será obedecida a seguinte ordem de prioridade:</w:t>
      </w:r>
    </w:p>
    <w:p w:rsidR="006F1DC9" w:rsidRPr="00C7517F" w:rsidRDefault="006F1DC9" w:rsidP="00E4207E">
      <w:pPr>
        <w:numPr>
          <w:ilvl w:val="0"/>
          <w:numId w:val="2"/>
        </w:numPr>
        <w:autoSpaceDE w:val="0"/>
        <w:autoSpaceDN w:val="0"/>
        <w:adjustRightInd w:val="0"/>
        <w:spacing w:after="0" w:line="360" w:lineRule="auto"/>
        <w:ind w:left="0" w:firstLine="1134"/>
        <w:jc w:val="both"/>
        <w:rPr>
          <w:rFonts w:ascii="Arial" w:hAnsi="Arial" w:cs="Arial"/>
          <w:sz w:val="20"/>
          <w:szCs w:val="20"/>
        </w:rPr>
      </w:pPr>
      <w:r w:rsidRPr="00C7517F">
        <w:rPr>
          <w:rFonts w:ascii="Arial" w:hAnsi="Arial" w:cs="Arial"/>
          <w:sz w:val="20"/>
          <w:szCs w:val="20"/>
        </w:rPr>
        <w:t xml:space="preserve">Em caso de divergências entre esta especificação, a planilha orçamentária e os desenhos/projetos fornecidos, </w:t>
      </w:r>
      <w:r w:rsidR="002702E1" w:rsidRPr="00C7517F">
        <w:rPr>
          <w:rFonts w:ascii="Arial" w:hAnsi="Arial" w:cs="Arial"/>
          <w:sz w:val="20"/>
          <w:szCs w:val="20"/>
        </w:rPr>
        <w:t>consulte</w:t>
      </w:r>
      <w:r w:rsidRPr="00C7517F">
        <w:rPr>
          <w:rFonts w:ascii="Arial" w:hAnsi="Arial" w:cs="Arial"/>
          <w:sz w:val="20"/>
          <w:szCs w:val="20"/>
        </w:rPr>
        <w:t xml:space="preserve"> </w:t>
      </w:r>
      <w:r w:rsidR="002702E1" w:rsidRPr="00C7517F">
        <w:rPr>
          <w:rFonts w:ascii="Arial" w:hAnsi="Arial" w:cs="Arial"/>
          <w:sz w:val="20"/>
          <w:szCs w:val="20"/>
        </w:rPr>
        <w:t>a</w:t>
      </w:r>
      <w:r w:rsidRPr="00C7517F">
        <w:rPr>
          <w:rFonts w:ascii="Arial" w:hAnsi="Arial" w:cs="Arial"/>
          <w:sz w:val="20"/>
          <w:szCs w:val="20"/>
        </w:rPr>
        <w:t xml:space="preserve"> </w:t>
      </w:r>
      <w:r w:rsidR="00A10EC9" w:rsidRPr="00C7517F">
        <w:rPr>
          <w:rFonts w:ascii="Arial" w:hAnsi="Arial" w:cs="Arial"/>
          <w:sz w:val="20"/>
          <w:szCs w:val="20"/>
        </w:rPr>
        <w:t>CENTRAL DE PROJETOS AMM</w:t>
      </w:r>
      <w:r w:rsidRPr="00C7517F">
        <w:rPr>
          <w:rFonts w:ascii="Arial" w:hAnsi="Arial" w:cs="Arial"/>
          <w:sz w:val="20"/>
          <w:szCs w:val="20"/>
        </w:rPr>
        <w:t>.</w:t>
      </w:r>
    </w:p>
    <w:p w:rsidR="006F1DC9" w:rsidRPr="00C7517F" w:rsidRDefault="006F1DC9" w:rsidP="00E4207E">
      <w:pPr>
        <w:numPr>
          <w:ilvl w:val="0"/>
          <w:numId w:val="3"/>
        </w:numPr>
        <w:autoSpaceDE w:val="0"/>
        <w:autoSpaceDN w:val="0"/>
        <w:adjustRightInd w:val="0"/>
        <w:spacing w:after="0" w:line="360" w:lineRule="auto"/>
        <w:ind w:left="0" w:firstLine="1134"/>
        <w:jc w:val="both"/>
        <w:rPr>
          <w:rFonts w:ascii="Arial" w:hAnsi="Arial" w:cs="Arial"/>
          <w:sz w:val="20"/>
          <w:szCs w:val="20"/>
        </w:rPr>
      </w:pPr>
      <w:r w:rsidRPr="00C7517F">
        <w:rPr>
          <w:rFonts w:ascii="Arial" w:hAnsi="Arial" w:cs="Arial"/>
          <w:sz w:val="20"/>
          <w:szCs w:val="20"/>
        </w:rPr>
        <w:t>Em caso de divergência entre os projetos de datas diferentes, prevalecerão sempre os mais recentes.</w:t>
      </w:r>
    </w:p>
    <w:p w:rsidR="006F1DC9" w:rsidRPr="00C7517F" w:rsidRDefault="006F1DC9" w:rsidP="00E4207E">
      <w:pPr>
        <w:numPr>
          <w:ilvl w:val="0"/>
          <w:numId w:val="3"/>
        </w:numPr>
        <w:autoSpaceDE w:val="0"/>
        <w:autoSpaceDN w:val="0"/>
        <w:adjustRightInd w:val="0"/>
        <w:spacing w:after="0" w:line="360" w:lineRule="auto"/>
        <w:ind w:left="0" w:firstLine="1134"/>
        <w:jc w:val="both"/>
        <w:rPr>
          <w:rFonts w:ascii="Arial" w:hAnsi="Arial" w:cs="Arial"/>
          <w:sz w:val="20"/>
          <w:szCs w:val="20"/>
        </w:rPr>
      </w:pPr>
      <w:r w:rsidRPr="00C7517F">
        <w:rPr>
          <w:rFonts w:ascii="Arial" w:hAnsi="Arial" w:cs="Arial"/>
          <w:sz w:val="20"/>
          <w:szCs w:val="20"/>
        </w:rPr>
        <w:t>As cotas dos desenhos prevalecem sobre o desenho (escala).</w:t>
      </w:r>
    </w:p>
    <w:p w:rsidR="00A9011B" w:rsidRPr="00C7517F" w:rsidRDefault="00A9011B" w:rsidP="00E4207E">
      <w:pPr>
        <w:pStyle w:val="Ttulo1"/>
        <w:spacing w:line="360" w:lineRule="auto"/>
        <w:rPr>
          <w:rFonts w:ascii="Arial" w:hAnsi="Arial" w:cs="Arial"/>
          <w:color w:val="auto"/>
        </w:rPr>
      </w:pPr>
    </w:p>
    <w:p w:rsidR="002E300A" w:rsidRPr="00C7517F" w:rsidRDefault="00ED6BF4" w:rsidP="00E4207E">
      <w:pPr>
        <w:pStyle w:val="Ttulo1"/>
        <w:spacing w:line="360" w:lineRule="auto"/>
        <w:rPr>
          <w:rFonts w:ascii="Arial" w:hAnsi="Arial" w:cs="Arial"/>
          <w:color w:val="auto"/>
        </w:rPr>
      </w:pPr>
      <w:r w:rsidRPr="00C7517F">
        <w:rPr>
          <w:rFonts w:ascii="Arial" w:hAnsi="Arial" w:cs="Arial"/>
          <w:color w:val="auto"/>
        </w:rPr>
        <w:t xml:space="preserve">CONCRETO </w:t>
      </w:r>
      <w:r w:rsidR="00241A60" w:rsidRPr="00C7517F">
        <w:rPr>
          <w:rFonts w:ascii="Arial" w:hAnsi="Arial" w:cs="Arial"/>
          <w:color w:val="auto"/>
        </w:rPr>
        <w:t>PRÉ-MOLDADO</w:t>
      </w:r>
    </w:p>
    <w:p w:rsidR="00ED6BF4" w:rsidRPr="00C7517F" w:rsidRDefault="00ED6BF4" w:rsidP="00E4207E">
      <w:pPr>
        <w:spacing w:line="360" w:lineRule="auto"/>
      </w:pPr>
    </w:p>
    <w:p w:rsidR="00ED6BF4" w:rsidRPr="00C7517F" w:rsidRDefault="00ED6BF4" w:rsidP="00E4207E">
      <w:pPr>
        <w:pStyle w:val="PargrafodaLista"/>
        <w:numPr>
          <w:ilvl w:val="0"/>
          <w:numId w:val="4"/>
        </w:numPr>
        <w:spacing w:line="360" w:lineRule="auto"/>
        <w:ind w:left="0" w:firstLine="1134"/>
        <w:outlineLvl w:val="0"/>
        <w:rPr>
          <w:rFonts w:ascii="Arial" w:hAnsi="Arial" w:cs="Arial"/>
          <w:b/>
        </w:rPr>
      </w:pPr>
      <w:r w:rsidRPr="00C7517F">
        <w:rPr>
          <w:rFonts w:ascii="Arial" w:hAnsi="Arial" w:cs="Arial"/>
          <w:b/>
        </w:rPr>
        <w:t>GENERALIDADES</w:t>
      </w:r>
    </w:p>
    <w:p w:rsidR="002E300A" w:rsidRPr="00C7517F" w:rsidRDefault="00ED6BF4" w:rsidP="00E4207E">
      <w:pPr>
        <w:pStyle w:val="PargrafodaLista"/>
        <w:numPr>
          <w:ilvl w:val="1"/>
          <w:numId w:val="4"/>
        </w:numPr>
        <w:spacing w:line="360" w:lineRule="auto"/>
        <w:ind w:left="0" w:firstLine="1134"/>
        <w:outlineLvl w:val="1"/>
        <w:rPr>
          <w:rFonts w:ascii="Arial" w:hAnsi="Arial" w:cs="Arial"/>
          <w:b/>
        </w:rPr>
      </w:pPr>
      <w:r w:rsidRPr="00C7517F">
        <w:rPr>
          <w:rFonts w:ascii="Arial" w:hAnsi="Arial" w:cs="Arial"/>
          <w:b/>
        </w:rPr>
        <w:t>Qualidade dos materiais</w:t>
      </w:r>
    </w:p>
    <w:p w:rsidR="00ED6BF4" w:rsidRPr="00C7517F" w:rsidRDefault="00ED6BF4" w:rsidP="00E4207E">
      <w:pPr>
        <w:spacing w:after="0" w:line="360" w:lineRule="auto"/>
        <w:ind w:firstLine="1134"/>
        <w:jc w:val="both"/>
        <w:rPr>
          <w:rFonts w:ascii="Arial" w:hAnsi="Arial" w:cs="Arial"/>
          <w:sz w:val="20"/>
          <w:szCs w:val="20"/>
        </w:rPr>
      </w:pPr>
      <w:r w:rsidRPr="00C7517F">
        <w:rPr>
          <w:rFonts w:ascii="Arial" w:hAnsi="Arial" w:cs="Arial"/>
          <w:sz w:val="20"/>
          <w:szCs w:val="20"/>
        </w:rPr>
        <w:t xml:space="preserve">Os materiais deverão seguir rigorosamente o que for especificado neste documento, os materiais a empregar serão de primeira qualidade e </w:t>
      </w:r>
      <w:r w:rsidR="003D6538" w:rsidRPr="00C7517F">
        <w:rPr>
          <w:rFonts w:ascii="Arial" w:hAnsi="Arial" w:cs="Arial"/>
          <w:sz w:val="20"/>
          <w:szCs w:val="20"/>
        </w:rPr>
        <w:t>obedecerão às</w:t>
      </w:r>
      <w:r w:rsidRPr="00C7517F">
        <w:rPr>
          <w:rFonts w:ascii="Arial" w:hAnsi="Arial" w:cs="Arial"/>
          <w:sz w:val="20"/>
          <w:szCs w:val="20"/>
        </w:rPr>
        <w:t xml:space="preserve"> especificações contempladas na ABNT.</w:t>
      </w:r>
    </w:p>
    <w:p w:rsidR="00A9011B" w:rsidRPr="00C7517F" w:rsidRDefault="00A9011B" w:rsidP="00E4207E">
      <w:pPr>
        <w:spacing w:after="0" w:line="360" w:lineRule="auto"/>
        <w:ind w:firstLine="1134"/>
        <w:jc w:val="both"/>
        <w:rPr>
          <w:rFonts w:ascii="Arial" w:hAnsi="Arial" w:cs="Arial"/>
          <w:b/>
          <w:sz w:val="20"/>
          <w:szCs w:val="20"/>
        </w:rPr>
      </w:pPr>
    </w:p>
    <w:p w:rsidR="00573E51" w:rsidRPr="00C7517F" w:rsidRDefault="00ED6BF4" w:rsidP="00E4207E">
      <w:pPr>
        <w:pStyle w:val="PargrafodaLista"/>
        <w:numPr>
          <w:ilvl w:val="1"/>
          <w:numId w:val="4"/>
        </w:numPr>
        <w:spacing w:line="360" w:lineRule="auto"/>
        <w:ind w:left="0" w:firstLine="1134"/>
        <w:outlineLvl w:val="1"/>
        <w:rPr>
          <w:rFonts w:ascii="Arial" w:hAnsi="Arial" w:cs="Arial"/>
          <w:b/>
        </w:rPr>
      </w:pPr>
      <w:r w:rsidRPr="00C7517F">
        <w:rPr>
          <w:rFonts w:ascii="Arial" w:hAnsi="Arial" w:cs="Arial"/>
          <w:b/>
        </w:rPr>
        <w:t>Mão-de-obra</w:t>
      </w:r>
    </w:p>
    <w:p w:rsidR="00ED6BF4" w:rsidRPr="00C7517F" w:rsidRDefault="00ED6BF4" w:rsidP="00E4207E">
      <w:pPr>
        <w:spacing w:after="0" w:line="360" w:lineRule="auto"/>
        <w:ind w:firstLine="1134"/>
        <w:jc w:val="both"/>
        <w:rPr>
          <w:rFonts w:ascii="Arial" w:hAnsi="Arial" w:cs="Arial"/>
          <w:sz w:val="20"/>
          <w:szCs w:val="20"/>
        </w:rPr>
      </w:pPr>
      <w:r w:rsidRPr="00C7517F">
        <w:rPr>
          <w:rFonts w:ascii="Arial" w:hAnsi="Arial" w:cs="Arial"/>
          <w:sz w:val="20"/>
          <w:szCs w:val="20"/>
        </w:rPr>
        <w:t xml:space="preserve">A mão de obra a empregar será, obrigatoriamente, qualificada para a função que estiverem exercendo, a empresa executante deverá MANTER RIGOROSAMENTE OS SERVIÇOS PROPOSTOS no memorial e no projeto estrutural, assim como as normas e padrões de qualidade, resistência e segurança. </w:t>
      </w:r>
    </w:p>
    <w:p w:rsidR="00A9011B" w:rsidRPr="00C7517F" w:rsidRDefault="00ED6BF4" w:rsidP="00E4207E">
      <w:pPr>
        <w:spacing w:after="0" w:line="360" w:lineRule="auto"/>
        <w:ind w:firstLine="1134"/>
        <w:jc w:val="both"/>
        <w:rPr>
          <w:rFonts w:ascii="Arial" w:hAnsi="Arial" w:cs="Arial"/>
          <w:b/>
          <w:sz w:val="20"/>
          <w:szCs w:val="20"/>
        </w:rPr>
      </w:pPr>
      <w:r w:rsidRPr="00C7517F">
        <w:rPr>
          <w:rFonts w:ascii="Arial" w:hAnsi="Arial" w:cs="Arial"/>
          <w:sz w:val="20"/>
          <w:szCs w:val="20"/>
        </w:rPr>
        <w:t>Os EPI’S, juntamente com uniforme, deverão ser indispensáveis, sempre de acordo com as atividades que estiverem executando. O embasamento para utilização de tais equipamentos poderá ser encontrado nas: NR-06, NR-10, NR-18 e informações técnicas dos próprios equipamentos de segurança.</w:t>
      </w:r>
    </w:p>
    <w:p w:rsidR="00ED6BF4" w:rsidRPr="00C7517F" w:rsidRDefault="00ED6BF4" w:rsidP="00E4207E">
      <w:pPr>
        <w:pStyle w:val="PargrafodaLista"/>
        <w:spacing w:line="360" w:lineRule="auto"/>
        <w:ind w:left="1778"/>
        <w:jc w:val="both"/>
        <w:rPr>
          <w:rFonts w:ascii="Arial" w:hAnsi="Arial" w:cs="Arial"/>
          <w:b/>
        </w:rPr>
      </w:pPr>
    </w:p>
    <w:p w:rsidR="00573E51" w:rsidRPr="00C7517F" w:rsidRDefault="00ED6BF4" w:rsidP="00E4207E">
      <w:pPr>
        <w:pStyle w:val="PargrafodaLista"/>
        <w:numPr>
          <w:ilvl w:val="1"/>
          <w:numId w:val="4"/>
        </w:numPr>
        <w:spacing w:line="360" w:lineRule="auto"/>
        <w:outlineLvl w:val="0"/>
        <w:rPr>
          <w:rFonts w:ascii="Arial" w:hAnsi="Arial" w:cs="Arial"/>
          <w:b/>
        </w:rPr>
      </w:pPr>
      <w:r w:rsidRPr="00C7517F">
        <w:rPr>
          <w:rFonts w:ascii="Arial" w:hAnsi="Arial" w:cs="Arial"/>
          <w:b/>
        </w:rPr>
        <w:t>Normas utilizadas</w:t>
      </w:r>
    </w:p>
    <w:p w:rsidR="00503583" w:rsidRPr="00C7517F" w:rsidRDefault="00503583" w:rsidP="00E4207E">
      <w:pPr>
        <w:pStyle w:val="PargrafodaLista"/>
        <w:numPr>
          <w:ilvl w:val="0"/>
          <w:numId w:val="31"/>
        </w:numPr>
        <w:spacing w:line="360" w:lineRule="auto"/>
        <w:ind w:left="1418" w:hanging="284"/>
        <w:jc w:val="both"/>
        <w:rPr>
          <w:rFonts w:ascii="Arial" w:hAnsi="Arial" w:cs="Arial"/>
        </w:rPr>
      </w:pPr>
      <w:r w:rsidRPr="00C7517F">
        <w:rPr>
          <w:rFonts w:ascii="Arial" w:hAnsi="Arial" w:cs="Arial"/>
        </w:rPr>
        <w:t>ABNT NBR 9062:2006 - Projeto e execução de estruturas de concreto pré-moldado;</w:t>
      </w:r>
    </w:p>
    <w:p w:rsidR="00ED6BF4" w:rsidRPr="00C7517F" w:rsidRDefault="00503583" w:rsidP="00E4207E">
      <w:pPr>
        <w:pStyle w:val="PargrafodaLista"/>
        <w:numPr>
          <w:ilvl w:val="0"/>
          <w:numId w:val="31"/>
        </w:numPr>
        <w:spacing w:line="360" w:lineRule="auto"/>
        <w:ind w:left="0" w:firstLine="1134"/>
        <w:jc w:val="both"/>
        <w:rPr>
          <w:rFonts w:ascii="Arial" w:hAnsi="Arial" w:cs="Arial"/>
        </w:rPr>
      </w:pPr>
      <w:r w:rsidRPr="00C7517F">
        <w:rPr>
          <w:rFonts w:ascii="Arial" w:hAnsi="Arial" w:cs="Arial"/>
        </w:rPr>
        <w:t xml:space="preserve">ABNT </w:t>
      </w:r>
      <w:r w:rsidR="00ED6BF4" w:rsidRPr="00C7517F">
        <w:rPr>
          <w:rFonts w:ascii="Arial" w:hAnsi="Arial" w:cs="Arial"/>
        </w:rPr>
        <w:t xml:space="preserve">NBR 12655:2006 - Concreto de cimento Portland - Preparo, controle e recebimento </w:t>
      </w:r>
      <w:r w:rsidR="005F739A" w:rsidRPr="00C7517F">
        <w:rPr>
          <w:rFonts w:ascii="Arial" w:hAnsi="Arial" w:cs="Arial"/>
        </w:rPr>
        <w:t>–</w:t>
      </w:r>
      <w:r w:rsidR="00ED6BF4" w:rsidRPr="00C7517F">
        <w:rPr>
          <w:rFonts w:ascii="Arial" w:hAnsi="Arial" w:cs="Arial"/>
        </w:rPr>
        <w:t xml:space="preserve"> Procedimento</w:t>
      </w:r>
      <w:r w:rsidR="005F739A" w:rsidRPr="00C7517F">
        <w:rPr>
          <w:rFonts w:ascii="Arial" w:hAnsi="Arial" w:cs="Arial"/>
        </w:rPr>
        <w:t>;</w:t>
      </w:r>
    </w:p>
    <w:p w:rsidR="00ED6BF4" w:rsidRPr="00C7517F" w:rsidRDefault="00ED6BF4" w:rsidP="00E4207E">
      <w:pPr>
        <w:pStyle w:val="PargrafodaLista"/>
        <w:numPr>
          <w:ilvl w:val="0"/>
          <w:numId w:val="31"/>
        </w:numPr>
        <w:spacing w:line="360" w:lineRule="auto"/>
        <w:ind w:left="0" w:firstLine="1134"/>
        <w:jc w:val="both"/>
        <w:rPr>
          <w:rFonts w:ascii="Arial" w:hAnsi="Arial" w:cs="Arial"/>
        </w:rPr>
      </w:pPr>
      <w:r w:rsidRPr="00C7517F">
        <w:rPr>
          <w:rFonts w:ascii="Arial" w:hAnsi="Arial" w:cs="Arial"/>
        </w:rPr>
        <w:t xml:space="preserve">ABNT NBR 14931:2004 - Execução de estruturas de concreto </w:t>
      </w:r>
      <w:r w:rsidR="005F739A" w:rsidRPr="00C7517F">
        <w:rPr>
          <w:rFonts w:ascii="Arial" w:hAnsi="Arial" w:cs="Arial"/>
        </w:rPr>
        <w:t>–</w:t>
      </w:r>
      <w:r w:rsidRPr="00C7517F">
        <w:rPr>
          <w:rFonts w:ascii="Arial" w:hAnsi="Arial" w:cs="Arial"/>
        </w:rPr>
        <w:t xml:space="preserve"> Procedimento</w:t>
      </w:r>
      <w:r w:rsidR="005F739A" w:rsidRPr="00C7517F">
        <w:rPr>
          <w:rFonts w:ascii="Arial" w:hAnsi="Arial" w:cs="Arial"/>
        </w:rPr>
        <w:t>;</w:t>
      </w:r>
    </w:p>
    <w:p w:rsidR="00ED6BF4" w:rsidRPr="00C7517F" w:rsidRDefault="00ED6BF4" w:rsidP="00E4207E">
      <w:pPr>
        <w:pStyle w:val="PargrafodaLista"/>
        <w:numPr>
          <w:ilvl w:val="0"/>
          <w:numId w:val="31"/>
        </w:numPr>
        <w:spacing w:line="360" w:lineRule="auto"/>
        <w:ind w:left="0" w:firstLine="1134"/>
        <w:jc w:val="both"/>
        <w:rPr>
          <w:rFonts w:ascii="Arial" w:hAnsi="Arial" w:cs="Arial"/>
        </w:rPr>
      </w:pPr>
      <w:r w:rsidRPr="00C7517F">
        <w:rPr>
          <w:rFonts w:ascii="Arial" w:hAnsi="Arial" w:cs="Arial"/>
        </w:rPr>
        <w:t xml:space="preserve">ABNT NBR 6118:2007 - Projeto de estruturas de concreto </w:t>
      </w:r>
      <w:r w:rsidR="005F739A" w:rsidRPr="00C7517F">
        <w:rPr>
          <w:rFonts w:ascii="Arial" w:hAnsi="Arial" w:cs="Arial"/>
        </w:rPr>
        <w:t>–</w:t>
      </w:r>
      <w:r w:rsidRPr="00C7517F">
        <w:rPr>
          <w:rFonts w:ascii="Arial" w:hAnsi="Arial" w:cs="Arial"/>
        </w:rPr>
        <w:t xml:space="preserve"> Procedimento</w:t>
      </w:r>
      <w:r w:rsidR="005F739A" w:rsidRPr="00C7517F">
        <w:rPr>
          <w:rFonts w:ascii="Arial" w:hAnsi="Arial" w:cs="Arial"/>
        </w:rPr>
        <w:t>;</w:t>
      </w:r>
    </w:p>
    <w:p w:rsidR="00ED6BF4" w:rsidRPr="00C7517F" w:rsidRDefault="00ED6BF4" w:rsidP="00E4207E">
      <w:pPr>
        <w:pStyle w:val="PargrafodaLista"/>
        <w:numPr>
          <w:ilvl w:val="0"/>
          <w:numId w:val="31"/>
        </w:numPr>
        <w:spacing w:line="360" w:lineRule="auto"/>
        <w:ind w:left="0" w:firstLine="1134"/>
        <w:jc w:val="both"/>
        <w:rPr>
          <w:rFonts w:ascii="Arial" w:hAnsi="Arial" w:cs="Arial"/>
        </w:rPr>
      </w:pPr>
      <w:r w:rsidRPr="00C7517F">
        <w:rPr>
          <w:rFonts w:ascii="Arial" w:hAnsi="Arial" w:cs="Arial"/>
        </w:rPr>
        <w:t>ABNT NBR 6120:1980 - Cargas para o cálculo de estruturas de edificações</w:t>
      </w:r>
      <w:r w:rsidR="005F739A" w:rsidRPr="00C7517F">
        <w:rPr>
          <w:rFonts w:ascii="Arial" w:hAnsi="Arial" w:cs="Arial"/>
        </w:rPr>
        <w:t>;</w:t>
      </w:r>
    </w:p>
    <w:p w:rsidR="00ED6BF4" w:rsidRPr="00C7517F" w:rsidRDefault="00ED6BF4" w:rsidP="00E4207E">
      <w:pPr>
        <w:pStyle w:val="PargrafodaLista"/>
        <w:numPr>
          <w:ilvl w:val="0"/>
          <w:numId w:val="31"/>
        </w:numPr>
        <w:spacing w:line="360" w:lineRule="auto"/>
        <w:ind w:left="0" w:firstLine="1134"/>
        <w:jc w:val="both"/>
        <w:rPr>
          <w:rFonts w:ascii="Arial" w:hAnsi="Arial" w:cs="Arial"/>
        </w:rPr>
      </w:pPr>
      <w:r w:rsidRPr="00C7517F">
        <w:rPr>
          <w:rFonts w:ascii="Arial" w:hAnsi="Arial" w:cs="Arial"/>
        </w:rPr>
        <w:t>ABNT NBR 6122:2010 - projeto e execução de fundações</w:t>
      </w:r>
      <w:r w:rsidR="005F739A" w:rsidRPr="00C7517F">
        <w:rPr>
          <w:rFonts w:ascii="Arial" w:hAnsi="Arial" w:cs="Arial"/>
        </w:rPr>
        <w:t>;</w:t>
      </w:r>
    </w:p>
    <w:p w:rsidR="00ED6BF4" w:rsidRPr="00C7517F" w:rsidRDefault="00ED6BF4" w:rsidP="00E4207E">
      <w:pPr>
        <w:pStyle w:val="PargrafodaLista"/>
        <w:numPr>
          <w:ilvl w:val="0"/>
          <w:numId w:val="31"/>
        </w:numPr>
        <w:spacing w:line="360" w:lineRule="auto"/>
        <w:ind w:left="0" w:firstLine="1134"/>
        <w:jc w:val="both"/>
        <w:rPr>
          <w:rFonts w:ascii="Arial" w:hAnsi="Arial" w:cs="Arial"/>
        </w:rPr>
      </w:pPr>
      <w:r w:rsidRPr="00C7517F">
        <w:rPr>
          <w:rFonts w:ascii="Arial" w:hAnsi="Arial" w:cs="Arial"/>
        </w:rPr>
        <w:t>ABNT NBR 6123:1988 - Forças devidas ao vento em edificações</w:t>
      </w:r>
      <w:r w:rsidR="005F739A" w:rsidRPr="00C7517F">
        <w:rPr>
          <w:rFonts w:ascii="Arial" w:hAnsi="Arial" w:cs="Arial"/>
        </w:rPr>
        <w:t>;</w:t>
      </w:r>
    </w:p>
    <w:p w:rsidR="00ED6BF4" w:rsidRPr="00C7517F" w:rsidRDefault="00ED6BF4" w:rsidP="00E4207E">
      <w:pPr>
        <w:pStyle w:val="PargrafodaLista"/>
        <w:numPr>
          <w:ilvl w:val="0"/>
          <w:numId w:val="31"/>
        </w:numPr>
        <w:spacing w:line="360" w:lineRule="auto"/>
        <w:ind w:left="0" w:firstLine="1134"/>
        <w:jc w:val="both"/>
        <w:rPr>
          <w:rFonts w:ascii="Arial" w:hAnsi="Arial" w:cs="Arial"/>
        </w:rPr>
      </w:pPr>
      <w:r w:rsidRPr="00C7517F">
        <w:rPr>
          <w:rFonts w:ascii="Arial" w:hAnsi="Arial" w:cs="Arial"/>
        </w:rPr>
        <w:t xml:space="preserve">ABNT NBR 7480:2007 - Aço destinado a armaduras para estruturas de concreto armado </w:t>
      </w:r>
      <w:r w:rsidR="005F739A" w:rsidRPr="00C7517F">
        <w:rPr>
          <w:rFonts w:ascii="Arial" w:hAnsi="Arial" w:cs="Arial"/>
        </w:rPr>
        <w:t>–</w:t>
      </w:r>
      <w:r w:rsidRPr="00C7517F">
        <w:rPr>
          <w:rFonts w:ascii="Arial" w:hAnsi="Arial" w:cs="Arial"/>
        </w:rPr>
        <w:t xml:space="preserve"> Especificação</w:t>
      </w:r>
      <w:r w:rsidR="005F739A" w:rsidRPr="00C7517F">
        <w:rPr>
          <w:rFonts w:ascii="Arial" w:hAnsi="Arial" w:cs="Arial"/>
        </w:rPr>
        <w:t>;</w:t>
      </w:r>
    </w:p>
    <w:p w:rsidR="00ED6BF4" w:rsidRPr="00C7517F" w:rsidRDefault="00ED6BF4" w:rsidP="00E4207E">
      <w:pPr>
        <w:pStyle w:val="PargrafodaLista"/>
        <w:numPr>
          <w:ilvl w:val="0"/>
          <w:numId w:val="31"/>
        </w:numPr>
        <w:spacing w:line="360" w:lineRule="auto"/>
        <w:ind w:left="0" w:firstLine="1134"/>
        <w:jc w:val="both"/>
        <w:rPr>
          <w:rFonts w:ascii="Arial" w:hAnsi="Arial" w:cs="Arial"/>
        </w:rPr>
      </w:pPr>
      <w:r w:rsidRPr="00C7517F">
        <w:rPr>
          <w:rFonts w:ascii="Arial" w:hAnsi="Arial" w:cs="Arial"/>
        </w:rPr>
        <w:t>ABNT NBR 8681:2003 - Ações e segurança nas estruturas – Procedimento</w:t>
      </w:r>
      <w:r w:rsidR="005F739A" w:rsidRPr="00C7517F">
        <w:rPr>
          <w:rFonts w:ascii="Arial" w:hAnsi="Arial" w:cs="Arial"/>
        </w:rPr>
        <w:t>.</w:t>
      </w:r>
    </w:p>
    <w:p w:rsidR="00573E51" w:rsidRPr="00C7517F" w:rsidRDefault="00573E51" w:rsidP="00E4207E">
      <w:pPr>
        <w:spacing w:after="0" w:line="360" w:lineRule="auto"/>
        <w:ind w:firstLine="1134"/>
        <w:jc w:val="both"/>
        <w:rPr>
          <w:rFonts w:ascii="Arial" w:hAnsi="Arial" w:cs="Arial"/>
          <w:b/>
          <w:sz w:val="20"/>
          <w:szCs w:val="20"/>
        </w:rPr>
      </w:pPr>
    </w:p>
    <w:p w:rsidR="005F739A" w:rsidRPr="00C7517F" w:rsidRDefault="005F739A" w:rsidP="00E4207E">
      <w:pPr>
        <w:pStyle w:val="PargrafodaLista"/>
        <w:numPr>
          <w:ilvl w:val="0"/>
          <w:numId w:val="4"/>
        </w:numPr>
        <w:spacing w:line="360" w:lineRule="auto"/>
        <w:ind w:left="0" w:firstLine="1134"/>
        <w:outlineLvl w:val="0"/>
        <w:rPr>
          <w:rFonts w:ascii="Arial" w:hAnsi="Arial" w:cs="Arial"/>
          <w:b/>
        </w:rPr>
      </w:pPr>
      <w:r w:rsidRPr="00C7517F">
        <w:rPr>
          <w:rFonts w:ascii="Arial" w:hAnsi="Arial" w:cs="Arial"/>
          <w:b/>
        </w:rPr>
        <w:t>SERVIÇOS PRELIMINARES</w:t>
      </w:r>
    </w:p>
    <w:p w:rsidR="005F739A" w:rsidRPr="00C7517F" w:rsidRDefault="005F739A" w:rsidP="00E4207E">
      <w:pPr>
        <w:spacing w:after="0" w:line="360" w:lineRule="auto"/>
        <w:ind w:firstLine="1134"/>
        <w:jc w:val="both"/>
        <w:rPr>
          <w:rFonts w:ascii="Arial" w:hAnsi="Arial"/>
          <w:sz w:val="20"/>
          <w:szCs w:val="20"/>
        </w:rPr>
      </w:pPr>
      <w:r w:rsidRPr="00C7517F">
        <w:rPr>
          <w:rFonts w:ascii="Arial" w:hAnsi="Arial"/>
          <w:sz w:val="20"/>
          <w:szCs w:val="20"/>
        </w:rPr>
        <w:t>Deverá ser executada a limpeza geral do terreno com retirada dos entulhos, oferecendo a área totalmente livre para a construção, armazenamento de materiais, circulação de veículos, equipamentos e pessoas.</w:t>
      </w:r>
    </w:p>
    <w:p w:rsidR="005F739A" w:rsidRPr="00C7517F" w:rsidRDefault="005F739A" w:rsidP="00E4207E">
      <w:pPr>
        <w:spacing w:after="0" w:line="360" w:lineRule="auto"/>
        <w:ind w:firstLine="1134"/>
        <w:jc w:val="both"/>
        <w:rPr>
          <w:rFonts w:ascii="Arial" w:hAnsi="Arial" w:cs="Arial"/>
          <w:b/>
          <w:sz w:val="20"/>
          <w:szCs w:val="20"/>
        </w:rPr>
      </w:pPr>
      <w:r w:rsidRPr="00C7517F">
        <w:rPr>
          <w:rFonts w:ascii="Arial" w:hAnsi="Arial"/>
          <w:sz w:val="20"/>
          <w:szCs w:val="20"/>
        </w:rPr>
        <w:lastRenderedPageBreak/>
        <w:t>A locação da obra será com tábua corrida, perfeitamente nivelada e aprumada, considerando as faces externas das paredes, caracterizando as divisas do terreno, alinhamento predial e demais edificações.</w:t>
      </w:r>
    </w:p>
    <w:p w:rsidR="005F739A" w:rsidRPr="00C7517F" w:rsidRDefault="005F739A" w:rsidP="00E4207E">
      <w:pPr>
        <w:spacing w:after="0" w:line="360" w:lineRule="auto"/>
        <w:jc w:val="both"/>
        <w:rPr>
          <w:rFonts w:ascii="Arial" w:hAnsi="Arial" w:cs="Arial"/>
          <w:b/>
          <w:sz w:val="20"/>
          <w:szCs w:val="20"/>
        </w:rPr>
      </w:pPr>
    </w:p>
    <w:p w:rsidR="005F739A" w:rsidRPr="00C7517F" w:rsidRDefault="005F739A" w:rsidP="00E4207E">
      <w:pPr>
        <w:pStyle w:val="PargrafodaLista"/>
        <w:numPr>
          <w:ilvl w:val="0"/>
          <w:numId w:val="4"/>
        </w:numPr>
        <w:spacing w:line="360" w:lineRule="auto"/>
        <w:ind w:left="0" w:firstLine="1134"/>
        <w:outlineLvl w:val="0"/>
        <w:rPr>
          <w:rFonts w:ascii="Arial" w:hAnsi="Arial" w:cs="Arial"/>
          <w:b/>
        </w:rPr>
      </w:pPr>
      <w:r w:rsidRPr="00C7517F">
        <w:rPr>
          <w:rFonts w:ascii="Arial" w:hAnsi="Arial" w:cs="Arial"/>
          <w:b/>
        </w:rPr>
        <w:t>MOVIMENTO DE TERRA</w:t>
      </w:r>
    </w:p>
    <w:p w:rsidR="005F739A" w:rsidRPr="00C7517F" w:rsidRDefault="005F739A" w:rsidP="00E4207E">
      <w:pPr>
        <w:spacing w:after="0" w:line="360" w:lineRule="auto"/>
        <w:ind w:firstLine="1134"/>
        <w:jc w:val="both"/>
        <w:rPr>
          <w:rFonts w:ascii="Arial" w:hAnsi="Arial"/>
          <w:sz w:val="20"/>
          <w:szCs w:val="20"/>
        </w:rPr>
      </w:pPr>
      <w:r w:rsidRPr="00C7517F">
        <w:rPr>
          <w:rFonts w:ascii="Arial" w:hAnsi="Arial"/>
          <w:sz w:val="20"/>
          <w:szCs w:val="20"/>
        </w:rPr>
        <w:t>Será executada escavação manual em material de primeira categoria, terra em geral, piçarra ou argila, rochas em adiantado estado de decomposição, seixo rolado ou não, inclusive remoção de material escavado pelas laterais.</w:t>
      </w:r>
    </w:p>
    <w:p w:rsidR="005F739A" w:rsidRPr="00C7517F" w:rsidRDefault="005F739A" w:rsidP="00E4207E">
      <w:pPr>
        <w:spacing w:after="0" w:line="360" w:lineRule="auto"/>
        <w:ind w:firstLine="1134"/>
        <w:jc w:val="both"/>
        <w:rPr>
          <w:rFonts w:ascii="Arial" w:hAnsi="Arial"/>
          <w:sz w:val="20"/>
          <w:szCs w:val="20"/>
        </w:rPr>
      </w:pPr>
      <w:r w:rsidRPr="00C7517F">
        <w:rPr>
          <w:rFonts w:ascii="Arial" w:hAnsi="Arial"/>
          <w:sz w:val="20"/>
          <w:szCs w:val="20"/>
        </w:rPr>
        <w:t>As escavações serão feitas até a profundidade estipulada pelo calculista conforme especificações do projeto básico estrutural.</w:t>
      </w:r>
    </w:p>
    <w:p w:rsidR="005F739A" w:rsidRPr="00C7517F" w:rsidRDefault="005F739A" w:rsidP="00E4207E">
      <w:pPr>
        <w:spacing w:after="0" w:line="360" w:lineRule="auto"/>
        <w:ind w:firstLine="1134"/>
        <w:jc w:val="both"/>
        <w:rPr>
          <w:rFonts w:ascii="Arial" w:hAnsi="Arial" w:cs="Arial"/>
          <w:b/>
          <w:sz w:val="20"/>
          <w:szCs w:val="20"/>
        </w:rPr>
      </w:pPr>
    </w:p>
    <w:p w:rsidR="005F739A" w:rsidRPr="00C7517F" w:rsidRDefault="005F739A" w:rsidP="00E4207E">
      <w:pPr>
        <w:pStyle w:val="PargrafodaLista"/>
        <w:numPr>
          <w:ilvl w:val="0"/>
          <w:numId w:val="4"/>
        </w:numPr>
        <w:spacing w:line="360" w:lineRule="auto"/>
        <w:ind w:left="0" w:firstLine="1134"/>
        <w:outlineLvl w:val="0"/>
        <w:rPr>
          <w:rFonts w:ascii="Arial" w:hAnsi="Arial" w:cs="Arial"/>
          <w:b/>
        </w:rPr>
      </w:pPr>
      <w:r w:rsidRPr="00C7517F">
        <w:rPr>
          <w:rFonts w:ascii="Arial" w:hAnsi="Arial" w:cs="Arial"/>
          <w:b/>
        </w:rPr>
        <w:t>FUNDAÇÃO</w:t>
      </w:r>
    </w:p>
    <w:p w:rsidR="005F739A" w:rsidRPr="00C7517F" w:rsidRDefault="005F739A" w:rsidP="00E4207E">
      <w:pPr>
        <w:spacing w:after="0" w:line="360" w:lineRule="auto"/>
        <w:ind w:firstLine="1134"/>
        <w:jc w:val="both"/>
        <w:rPr>
          <w:rFonts w:ascii="Arial" w:hAnsi="Arial"/>
          <w:b/>
          <w:sz w:val="20"/>
          <w:szCs w:val="20"/>
        </w:rPr>
      </w:pPr>
      <w:r w:rsidRPr="00C7517F">
        <w:rPr>
          <w:rFonts w:ascii="Arial" w:hAnsi="Arial"/>
          <w:b/>
          <w:sz w:val="20"/>
          <w:szCs w:val="20"/>
        </w:rPr>
        <w:t xml:space="preserve">Foi desenvolvido um projeto de fundações básico devido à falta de realização do estudo de sondagem do terreno a ser implantada a obra. </w:t>
      </w:r>
    </w:p>
    <w:p w:rsidR="005F739A" w:rsidRPr="00C7517F" w:rsidRDefault="005F739A" w:rsidP="00E4207E">
      <w:pPr>
        <w:spacing w:after="0" w:line="360" w:lineRule="auto"/>
        <w:ind w:firstLine="1134"/>
        <w:jc w:val="both"/>
        <w:rPr>
          <w:rFonts w:ascii="Arial" w:hAnsi="Arial"/>
          <w:sz w:val="20"/>
          <w:szCs w:val="20"/>
        </w:rPr>
      </w:pPr>
      <w:r w:rsidRPr="00C7517F">
        <w:rPr>
          <w:rFonts w:ascii="Arial" w:hAnsi="Arial"/>
          <w:sz w:val="20"/>
          <w:szCs w:val="20"/>
        </w:rPr>
        <w:t xml:space="preserve">Para o projeto básico da fundação adotou-se solo arenoso com pressão admissível de 1,5 kgf/cm², sem presença de lençol freático, coesão 0,5 kgf/cm², peso específico </w:t>
      </w:r>
      <w:r w:rsidRPr="00C7517F">
        <w:rPr>
          <w:rFonts w:ascii="Arial" w:hAnsi="Arial" w:cs="Arial"/>
          <w:sz w:val="20"/>
          <w:szCs w:val="20"/>
        </w:rPr>
        <w:t>δ=1600 kgf/m³ e ângulo de atrito Φ=30º.</w:t>
      </w:r>
      <w:r w:rsidR="003D6538" w:rsidRPr="00C7517F">
        <w:rPr>
          <w:rFonts w:ascii="Arial" w:hAnsi="Arial"/>
          <w:sz w:val="20"/>
          <w:szCs w:val="20"/>
        </w:rPr>
        <w:t xml:space="preserve"> A profundidade de apoio </w:t>
      </w:r>
      <w:r w:rsidR="005A1333" w:rsidRPr="00C7517F">
        <w:rPr>
          <w:rFonts w:ascii="Arial" w:hAnsi="Arial"/>
          <w:sz w:val="20"/>
          <w:szCs w:val="20"/>
        </w:rPr>
        <w:t>dos blocos é de 1,</w:t>
      </w:r>
      <w:r w:rsidR="00C7517F" w:rsidRPr="00C7517F">
        <w:rPr>
          <w:rFonts w:ascii="Arial" w:hAnsi="Arial"/>
          <w:sz w:val="20"/>
          <w:szCs w:val="20"/>
        </w:rPr>
        <w:t>60</w:t>
      </w:r>
      <w:r w:rsidRPr="00C7517F">
        <w:rPr>
          <w:rFonts w:ascii="Arial" w:hAnsi="Arial"/>
          <w:sz w:val="20"/>
          <w:szCs w:val="20"/>
        </w:rPr>
        <w:t>m</w:t>
      </w:r>
      <w:r w:rsidR="003D6538" w:rsidRPr="00C7517F">
        <w:rPr>
          <w:rFonts w:ascii="Arial" w:hAnsi="Arial"/>
          <w:sz w:val="20"/>
          <w:szCs w:val="20"/>
        </w:rPr>
        <w:t xml:space="preserve"> com cálice de 0,61m</w:t>
      </w:r>
      <w:r w:rsidRPr="00C7517F">
        <w:rPr>
          <w:rFonts w:ascii="Arial" w:hAnsi="Arial"/>
          <w:sz w:val="20"/>
          <w:szCs w:val="20"/>
        </w:rPr>
        <w:t>, conforme consta nos projetos básicos de estrutura.</w:t>
      </w:r>
    </w:p>
    <w:p w:rsidR="005F739A" w:rsidRPr="00C7517F" w:rsidRDefault="005F739A" w:rsidP="00E4207E">
      <w:pPr>
        <w:spacing w:after="0" w:line="360" w:lineRule="auto"/>
        <w:ind w:firstLine="1134"/>
        <w:jc w:val="both"/>
        <w:rPr>
          <w:rFonts w:ascii="Arial" w:hAnsi="Arial"/>
          <w:sz w:val="20"/>
          <w:szCs w:val="20"/>
        </w:rPr>
      </w:pPr>
      <w:r w:rsidRPr="00C7517F">
        <w:rPr>
          <w:rFonts w:ascii="Arial" w:hAnsi="Arial"/>
          <w:sz w:val="20"/>
          <w:szCs w:val="20"/>
        </w:rPr>
        <w:t>Sendo assim, torna-se necessário que o município verifique a adequação da fundação proposta ao tipo do solo existente no terreno escolhido para a construção da unidade da obra em questão. Ressalta-se que para a correta adequação da fundação, o município deve realizar um estudo de sondagem, conforme determinam as normas 8036/83 “Programação de Sondagens de Simples Reconhecimento de Solos para Fundações de Edifícios” e 6484/2001 “Solos - Sondagens de Simples Reconhecimento com SPT - Método de Ensaio”.</w:t>
      </w:r>
    </w:p>
    <w:p w:rsidR="005F739A" w:rsidRPr="00C7517F" w:rsidRDefault="005F739A" w:rsidP="00E4207E">
      <w:pPr>
        <w:spacing w:after="0" w:line="360" w:lineRule="auto"/>
        <w:ind w:firstLine="1134"/>
        <w:jc w:val="both"/>
        <w:rPr>
          <w:rFonts w:ascii="Arial" w:hAnsi="Arial"/>
          <w:sz w:val="20"/>
          <w:szCs w:val="20"/>
        </w:rPr>
      </w:pPr>
      <w:r w:rsidRPr="00C7517F">
        <w:rPr>
          <w:rFonts w:ascii="Arial" w:hAnsi="Arial"/>
          <w:sz w:val="20"/>
          <w:szCs w:val="20"/>
        </w:rPr>
        <w:t>Caso torne-se não aplicável a solução estrutural proposta, o município deverá providenciar projeto de fundação completo, inclusive sua respectiva anotação de responsabilidade técnica (ART).</w:t>
      </w:r>
    </w:p>
    <w:p w:rsidR="005F739A" w:rsidRPr="00C7517F" w:rsidRDefault="005F739A" w:rsidP="00E4207E">
      <w:pPr>
        <w:spacing w:after="0" w:line="360" w:lineRule="auto"/>
        <w:ind w:firstLine="1134"/>
        <w:jc w:val="both"/>
        <w:rPr>
          <w:rFonts w:ascii="Arial" w:hAnsi="Arial"/>
          <w:sz w:val="20"/>
          <w:szCs w:val="20"/>
        </w:rPr>
      </w:pPr>
      <w:r w:rsidRPr="00C7517F">
        <w:rPr>
          <w:rFonts w:ascii="Arial" w:hAnsi="Arial"/>
          <w:sz w:val="20"/>
          <w:szCs w:val="20"/>
        </w:rPr>
        <w:t>Conforme NBR 6122/96 a fundação, segundo projeto básico proposto, será executada em concreto armado, com resistê</w:t>
      </w:r>
      <w:r w:rsidR="005A1333" w:rsidRPr="00C7517F">
        <w:rPr>
          <w:rFonts w:ascii="Arial" w:hAnsi="Arial"/>
          <w:sz w:val="20"/>
          <w:szCs w:val="20"/>
        </w:rPr>
        <w:t xml:space="preserve">ncia: fck=25MPa </w:t>
      </w:r>
      <w:r w:rsidR="003D6538" w:rsidRPr="00C7517F">
        <w:rPr>
          <w:rFonts w:ascii="Arial" w:hAnsi="Arial"/>
          <w:sz w:val="20"/>
          <w:szCs w:val="20"/>
        </w:rPr>
        <w:t>os</w:t>
      </w:r>
      <w:r w:rsidR="005A1333" w:rsidRPr="00C7517F">
        <w:rPr>
          <w:rFonts w:ascii="Arial" w:hAnsi="Arial"/>
          <w:sz w:val="20"/>
          <w:szCs w:val="20"/>
        </w:rPr>
        <w:t xml:space="preserve"> blocos</w:t>
      </w:r>
      <w:r w:rsidRPr="00C7517F">
        <w:rPr>
          <w:rFonts w:ascii="Arial" w:hAnsi="Arial"/>
          <w:sz w:val="20"/>
          <w:szCs w:val="20"/>
        </w:rPr>
        <w:t>.</w:t>
      </w:r>
    </w:p>
    <w:p w:rsidR="005F739A" w:rsidRPr="00C7517F" w:rsidRDefault="005F739A" w:rsidP="00E4207E">
      <w:pPr>
        <w:spacing w:after="0" w:line="360" w:lineRule="auto"/>
        <w:ind w:firstLine="1134"/>
        <w:jc w:val="both"/>
        <w:rPr>
          <w:rFonts w:ascii="Arial" w:hAnsi="Arial"/>
          <w:sz w:val="20"/>
          <w:szCs w:val="20"/>
        </w:rPr>
      </w:pPr>
      <w:r w:rsidRPr="00C7517F">
        <w:rPr>
          <w:rFonts w:ascii="Arial" w:hAnsi="Arial"/>
          <w:sz w:val="20"/>
          <w:szCs w:val="20"/>
        </w:rPr>
        <w:t xml:space="preserve">Para a execução da fundação, além das especificações constantes no projeto básico, </w:t>
      </w:r>
      <w:r w:rsidR="001C111C" w:rsidRPr="00C7517F">
        <w:rPr>
          <w:rFonts w:ascii="Arial" w:hAnsi="Arial"/>
          <w:sz w:val="20"/>
          <w:szCs w:val="20"/>
        </w:rPr>
        <w:t>devem-se</w:t>
      </w:r>
      <w:r w:rsidRPr="00C7517F">
        <w:rPr>
          <w:rFonts w:ascii="Arial" w:hAnsi="Arial"/>
          <w:sz w:val="20"/>
          <w:szCs w:val="20"/>
        </w:rPr>
        <w:t xml:space="preserve"> </w:t>
      </w:r>
      <w:r w:rsidR="003D6538" w:rsidRPr="00C7517F">
        <w:rPr>
          <w:rFonts w:ascii="Arial" w:hAnsi="Arial"/>
          <w:sz w:val="20"/>
          <w:szCs w:val="20"/>
        </w:rPr>
        <w:t>obedecer às</w:t>
      </w:r>
      <w:r w:rsidRPr="00C7517F">
        <w:rPr>
          <w:rFonts w:ascii="Arial" w:hAnsi="Arial"/>
          <w:sz w:val="20"/>
          <w:szCs w:val="20"/>
        </w:rPr>
        <w:t xml:space="preserve"> seguintes especificações:</w:t>
      </w:r>
    </w:p>
    <w:p w:rsidR="005F739A" w:rsidRPr="00C7517F" w:rsidRDefault="000A260D" w:rsidP="00E4207E">
      <w:pPr>
        <w:pStyle w:val="PargrafodaLista"/>
        <w:numPr>
          <w:ilvl w:val="0"/>
          <w:numId w:val="32"/>
        </w:numPr>
        <w:spacing w:line="360" w:lineRule="auto"/>
        <w:ind w:left="0" w:firstLine="1134"/>
        <w:jc w:val="both"/>
        <w:rPr>
          <w:rFonts w:ascii="Arial" w:hAnsi="Arial"/>
        </w:rPr>
      </w:pPr>
      <w:r w:rsidRPr="00C7517F">
        <w:rPr>
          <w:rFonts w:ascii="Arial" w:hAnsi="Arial"/>
        </w:rPr>
        <w:t>Regularização e Compactação</w:t>
      </w:r>
      <w:r w:rsidR="005F739A" w:rsidRPr="00C7517F">
        <w:rPr>
          <w:rFonts w:ascii="Arial" w:hAnsi="Arial"/>
        </w:rPr>
        <w:t xml:space="preserve"> do fundo de valas com </w:t>
      </w:r>
      <w:r w:rsidRPr="00C7517F">
        <w:rPr>
          <w:rFonts w:ascii="Arial" w:hAnsi="Arial"/>
        </w:rPr>
        <w:t>soquete</w:t>
      </w:r>
      <w:r w:rsidR="001C111C" w:rsidRPr="00C7517F">
        <w:rPr>
          <w:rFonts w:ascii="Arial" w:hAnsi="Arial"/>
        </w:rPr>
        <w:t>;</w:t>
      </w:r>
    </w:p>
    <w:p w:rsidR="005F739A" w:rsidRPr="00C7517F" w:rsidRDefault="005F739A" w:rsidP="00E4207E">
      <w:pPr>
        <w:pStyle w:val="PargrafodaLista"/>
        <w:numPr>
          <w:ilvl w:val="0"/>
          <w:numId w:val="32"/>
        </w:numPr>
        <w:spacing w:line="360" w:lineRule="auto"/>
        <w:ind w:left="0" w:firstLine="1134"/>
        <w:jc w:val="both"/>
        <w:rPr>
          <w:rFonts w:ascii="Arial" w:hAnsi="Arial"/>
        </w:rPr>
      </w:pPr>
      <w:r w:rsidRPr="00C7517F">
        <w:rPr>
          <w:rFonts w:ascii="Arial" w:hAnsi="Arial"/>
        </w:rPr>
        <w:t xml:space="preserve">Lastro de concreto magro com </w:t>
      </w:r>
      <w:r w:rsidR="00514B67" w:rsidRPr="00C7517F">
        <w:rPr>
          <w:rFonts w:ascii="Arial" w:hAnsi="Arial"/>
        </w:rPr>
        <w:t>5</w:t>
      </w:r>
      <w:r w:rsidRPr="00C7517F">
        <w:rPr>
          <w:rFonts w:ascii="Arial" w:hAnsi="Arial"/>
        </w:rPr>
        <w:t>cm de espessura pa</w:t>
      </w:r>
      <w:r w:rsidR="001C111C" w:rsidRPr="00C7517F">
        <w:rPr>
          <w:rFonts w:ascii="Arial" w:hAnsi="Arial"/>
        </w:rPr>
        <w:t>ra regularizar o fundo da mesma;</w:t>
      </w:r>
    </w:p>
    <w:p w:rsidR="005F739A" w:rsidRPr="00C7517F" w:rsidRDefault="005F739A" w:rsidP="00E4207E">
      <w:pPr>
        <w:pStyle w:val="PargrafodaLista"/>
        <w:numPr>
          <w:ilvl w:val="0"/>
          <w:numId w:val="32"/>
        </w:numPr>
        <w:spacing w:line="360" w:lineRule="auto"/>
        <w:ind w:left="0" w:firstLine="1134"/>
        <w:jc w:val="both"/>
        <w:rPr>
          <w:rFonts w:ascii="Arial" w:hAnsi="Arial"/>
        </w:rPr>
      </w:pPr>
      <w:r w:rsidRPr="00C7517F">
        <w:rPr>
          <w:rFonts w:ascii="Arial" w:hAnsi="Arial"/>
        </w:rPr>
        <w:t xml:space="preserve">Fôrmas: comum com gravatas </w:t>
      </w:r>
      <w:r w:rsidR="001C111C" w:rsidRPr="00C7517F">
        <w:rPr>
          <w:rFonts w:ascii="Arial" w:hAnsi="Arial"/>
        </w:rPr>
        <w:t>obedecendo a</w:t>
      </w:r>
      <w:r w:rsidRPr="00C7517F">
        <w:rPr>
          <w:rFonts w:ascii="Arial" w:hAnsi="Arial"/>
        </w:rPr>
        <w:t xml:space="preserve"> um espaçamento máximo de 40</w:t>
      </w:r>
      <w:r w:rsidR="001C111C" w:rsidRPr="00C7517F">
        <w:rPr>
          <w:rFonts w:ascii="Arial" w:hAnsi="Arial"/>
        </w:rPr>
        <w:t xml:space="preserve"> </w:t>
      </w:r>
      <w:r w:rsidRPr="00C7517F">
        <w:rPr>
          <w:rFonts w:ascii="Arial" w:hAnsi="Arial"/>
        </w:rPr>
        <w:t>cm.</w:t>
      </w:r>
    </w:p>
    <w:p w:rsidR="005F739A" w:rsidRPr="00C7517F" w:rsidRDefault="005F739A" w:rsidP="00E4207E">
      <w:pPr>
        <w:pStyle w:val="PargrafodaLista"/>
        <w:spacing w:line="360" w:lineRule="auto"/>
        <w:ind w:left="1134"/>
        <w:outlineLvl w:val="0"/>
        <w:rPr>
          <w:rFonts w:ascii="Arial" w:hAnsi="Arial" w:cs="Arial"/>
          <w:b/>
        </w:rPr>
      </w:pPr>
    </w:p>
    <w:p w:rsidR="005F739A" w:rsidRPr="00C7517F" w:rsidRDefault="005A1333" w:rsidP="00E4207E">
      <w:pPr>
        <w:pStyle w:val="PargrafodaLista"/>
        <w:numPr>
          <w:ilvl w:val="1"/>
          <w:numId w:val="4"/>
        </w:numPr>
        <w:spacing w:line="360" w:lineRule="auto"/>
        <w:outlineLvl w:val="0"/>
        <w:rPr>
          <w:rFonts w:ascii="Arial" w:hAnsi="Arial" w:cs="Arial"/>
          <w:b/>
        </w:rPr>
      </w:pPr>
      <w:r w:rsidRPr="00C7517F">
        <w:rPr>
          <w:rFonts w:ascii="Arial" w:hAnsi="Arial" w:cs="Arial"/>
          <w:b/>
        </w:rPr>
        <w:t>Elemento de fundação: Blocos</w:t>
      </w:r>
    </w:p>
    <w:p w:rsidR="001C111C" w:rsidRPr="00C7517F" w:rsidRDefault="003D6538" w:rsidP="00E4207E">
      <w:pPr>
        <w:spacing w:after="0" w:line="360" w:lineRule="auto"/>
        <w:ind w:firstLine="1134"/>
        <w:jc w:val="both"/>
        <w:rPr>
          <w:rFonts w:ascii="Arial" w:hAnsi="Arial"/>
          <w:sz w:val="20"/>
          <w:szCs w:val="20"/>
        </w:rPr>
      </w:pPr>
      <w:r w:rsidRPr="00C7517F">
        <w:rPr>
          <w:rFonts w:ascii="Arial" w:hAnsi="Arial"/>
          <w:sz w:val="20"/>
          <w:szCs w:val="20"/>
        </w:rPr>
        <w:t>O</w:t>
      </w:r>
      <w:r w:rsidR="001C111C" w:rsidRPr="00C7517F">
        <w:rPr>
          <w:rFonts w:ascii="Arial" w:hAnsi="Arial"/>
          <w:sz w:val="20"/>
          <w:szCs w:val="20"/>
        </w:rPr>
        <w:t xml:space="preserve">s blocos deverão ser escavados até </w:t>
      </w:r>
      <w:r w:rsidRPr="00C7517F">
        <w:rPr>
          <w:rFonts w:ascii="Arial" w:hAnsi="Arial"/>
          <w:sz w:val="20"/>
          <w:szCs w:val="20"/>
        </w:rPr>
        <w:t>a</w:t>
      </w:r>
      <w:r w:rsidR="001C111C" w:rsidRPr="00C7517F">
        <w:rPr>
          <w:rFonts w:ascii="Arial" w:hAnsi="Arial"/>
          <w:sz w:val="20"/>
          <w:szCs w:val="20"/>
        </w:rPr>
        <w:t xml:space="preserve"> profundidade </w:t>
      </w:r>
      <w:r w:rsidRPr="00C7517F">
        <w:rPr>
          <w:rFonts w:ascii="Arial" w:hAnsi="Arial"/>
          <w:sz w:val="20"/>
          <w:szCs w:val="20"/>
        </w:rPr>
        <w:t>d</w:t>
      </w:r>
      <w:r w:rsidR="001C111C" w:rsidRPr="00C7517F">
        <w:rPr>
          <w:rFonts w:ascii="Arial" w:hAnsi="Arial"/>
          <w:sz w:val="20"/>
          <w:szCs w:val="20"/>
        </w:rPr>
        <w:t>e 1,</w:t>
      </w:r>
      <w:r w:rsidR="00C7517F" w:rsidRPr="00C7517F">
        <w:rPr>
          <w:rFonts w:ascii="Arial" w:hAnsi="Arial"/>
          <w:sz w:val="20"/>
          <w:szCs w:val="20"/>
        </w:rPr>
        <w:t>60</w:t>
      </w:r>
      <w:r w:rsidR="001C111C" w:rsidRPr="00C7517F">
        <w:rPr>
          <w:rFonts w:ascii="Arial" w:hAnsi="Arial"/>
          <w:sz w:val="20"/>
          <w:szCs w:val="20"/>
        </w:rPr>
        <w:t>m, as demais informações como: geometria, armação, amarração com o pilar, existência de estacas entre o</w:t>
      </w:r>
      <w:r w:rsidR="00CA7E8C" w:rsidRPr="00C7517F">
        <w:rPr>
          <w:rFonts w:ascii="Arial" w:hAnsi="Arial"/>
          <w:sz w:val="20"/>
          <w:szCs w:val="20"/>
        </w:rPr>
        <w:t xml:space="preserve">utras estarão </w:t>
      </w:r>
      <w:r w:rsidR="00CA7E8C" w:rsidRPr="00C7517F">
        <w:rPr>
          <w:rFonts w:ascii="Arial" w:hAnsi="Arial"/>
          <w:sz w:val="20"/>
          <w:szCs w:val="20"/>
        </w:rPr>
        <w:lastRenderedPageBreak/>
        <w:t>estabelecidas no projeto de concreto a</w:t>
      </w:r>
      <w:r w:rsidR="001C111C" w:rsidRPr="00C7517F">
        <w:rPr>
          <w:rFonts w:ascii="Arial" w:hAnsi="Arial"/>
          <w:sz w:val="20"/>
          <w:szCs w:val="20"/>
        </w:rPr>
        <w:t>rmado, deverá atentar-se para o cobrimento do elemento e deverá executar a devida impermeabilização e regularização no leito do elemento.</w:t>
      </w:r>
    </w:p>
    <w:p w:rsidR="00210016" w:rsidRPr="00C7517F" w:rsidRDefault="00210016" w:rsidP="00E4207E">
      <w:pPr>
        <w:spacing w:after="0" w:line="360" w:lineRule="auto"/>
        <w:ind w:firstLine="1134"/>
        <w:jc w:val="both"/>
        <w:rPr>
          <w:rFonts w:ascii="Arial" w:hAnsi="Arial"/>
          <w:sz w:val="20"/>
          <w:szCs w:val="20"/>
        </w:rPr>
      </w:pPr>
      <w:r w:rsidRPr="00C7517F">
        <w:rPr>
          <w:rFonts w:ascii="Arial" w:hAnsi="Arial"/>
          <w:sz w:val="20"/>
          <w:szCs w:val="20"/>
        </w:rPr>
        <w:t xml:space="preserve">Deverá ser previsto uma posterior concretagem após o encaixe do pilar de concreto nos entornos do encaixe com uma espessura de 5 cm. </w:t>
      </w:r>
    </w:p>
    <w:p w:rsidR="00210016" w:rsidRPr="00C7517F" w:rsidRDefault="003D6538" w:rsidP="00E4207E">
      <w:pPr>
        <w:spacing w:after="0" w:line="360" w:lineRule="auto"/>
        <w:ind w:firstLine="1134"/>
        <w:jc w:val="both"/>
        <w:rPr>
          <w:rFonts w:ascii="Arial" w:hAnsi="Arial"/>
          <w:sz w:val="20"/>
          <w:szCs w:val="20"/>
        </w:rPr>
      </w:pPr>
      <w:r w:rsidRPr="00C7517F">
        <w:rPr>
          <w:rFonts w:ascii="Arial" w:hAnsi="Arial"/>
          <w:noProof/>
          <w:sz w:val="20"/>
          <w:szCs w:val="20"/>
        </w:rPr>
        <mc:AlternateContent>
          <mc:Choice Requires="wps">
            <w:drawing>
              <wp:anchor distT="0" distB="0" distL="114300" distR="114300" simplePos="0" relativeHeight="251657216" behindDoc="0" locked="0" layoutInCell="1" allowOverlap="1" wp14:anchorId="4140B62B" wp14:editId="6A9957B3">
                <wp:simplePos x="0" y="0"/>
                <wp:positionH relativeFrom="column">
                  <wp:posOffset>1546225</wp:posOffset>
                </wp:positionH>
                <wp:positionV relativeFrom="paragraph">
                  <wp:posOffset>3000375</wp:posOffset>
                </wp:positionV>
                <wp:extent cx="2819400" cy="257175"/>
                <wp:effectExtent l="0" t="0" r="0" b="9525"/>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257175"/>
                        </a:xfrm>
                        <a:prstGeom prst="rect">
                          <a:avLst/>
                        </a:prstGeom>
                        <a:solidFill>
                          <a:srgbClr val="FFFFFF"/>
                        </a:solidFill>
                        <a:ln w="9525">
                          <a:noFill/>
                          <a:miter lim="800000"/>
                          <a:headEnd/>
                          <a:tailEnd/>
                        </a:ln>
                      </wps:spPr>
                      <wps:txbx>
                        <w:txbxContent>
                          <w:p w:rsidR="00210016" w:rsidRDefault="00210016" w:rsidP="00210016">
                            <w:pPr>
                              <w:spacing w:after="0" w:line="360" w:lineRule="auto"/>
                              <w:jc w:val="both"/>
                              <w:rPr>
                                <w:rFonts w:ascii="Arial" w:hAnsi="Arial"/>
                                <w:sz w:val="20"/>
                                <w:szCs w:val="20"/>
                              </w:rPr>
                            </w:pPr>
                            <w:r>
                              <w:rPr>
                                <w:rFonts w:ascii="Arial" w:hAnsi="Arial"/>
                                <w:sz w:val="20"/>
                                <w:szCs w:val="20"/>
                              </w:rPr>
                              <w:t>Bloco de fundação para pilares pré-moldados</w:t>
                            </w:r>
                          </w:p>
                          <w:p w:rsidR="00210016" w:rsidRDefault="002100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40B62B" id="_x0000_t202" coordsize="21600,21600" o:spt="202" path="m,l,21600r21600,l21600,xe">
                <v:stroke joinstyle="miter"/>
                <v:path gradientshapeok="t" o:connecttype="rect"/>
              </v:shapetype>
              <v:shape id="Caixa de Texto 2" o:spid="_x0000_s1026" type="#_x0000_t202" style="position:absolute;left:0;text-align:left;margin-left:121.75pt;margin-top:236.25pt;width:222pt;height:2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" stroked="f">
                <v:textbox>
                  <w:txbxContent>
                    <w:p w:rsidR="00210016" w:rsidRDefault="00210016" w:rsidP="00210016">
                      <w:pPr>
                        <w:spacing w:after="0" w:line="360" w:lineRule="auto"/>
                        <w:jc w:val="both"/>
                        <w:rPr>
                          <w:rFonts w:ascii="Arial" w:hAnsi="Arial"/>
                          <w:sz w:val="20"/>
                          <w:szCs w:val="20"/>
                        </w:rPr>
                      </w:pPr>
                      <w:r>
                        <w:rPr>
                          <w:rFonts w:ascii="Arial" w:hAnsi="Arial"/>
                          <w:sz w:val="20"/>
                          <w:szCs w:val="20"/>
                        </w:rPr>
                        <w:t>Bloco de fundação para pilares pré-moldados</w:t>
                      </w:r>
                    </w:p>
                    <w:p w:rsidR="00210016" w:rsidRDefault="00210016"/>
                  </w:txbxContent>
                </v:textbox>
              </v:shape>
            </w:pict>
          </mc:Fallback>
        </mc:AlternateContent>
      </w:r>
      <w:r w:rsidR="00E608F1">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3.05pt;margin-top:19.5pt;width:579pt;height:236pt;z-index:-251658240;mso-position-horizontal-relative:text;mso-position-vertical-relative:text" wrapcoords="6892 4200 4689 7125 4618 7275 4618 14475 4689 15000 6608 17400 6750 17400 8562 15000 8704 15000 9024 14175 8988 13800 14175 13800 18651 13275 18687 7125 18154 7125 8846 6600 7034 4200 6892 4200">
            <v:imagedata r:id="rId8" o:title=""/>
            <w10:wrap type="square"/>
          </v:shape>
          <o:OLEObject Type="Embed" ProgID="AutoCAD.Drawing.19" ShapeID="_x0000_s1026" DrawAspect="Content" ObjectID="_1596612474" r:id="rId9"/>
        </w:object>
      </w:r>
      <w:r w:rsidR="00210016" w:rsidRPr="00C7517F">
        <w:rPr>
          <w:rFonts w:ascii="Arial" w:hAnsi="Arial"/>
          <w:sz w:val="20"/>
          <w:szCs w:val="20"/>
        </w:rPr>
        <w:t>Somente após essa cura o bloco estará pronto para realizar os demais aportes e cargas.</w:t>
      </w:r>
    </w:p>
    <w:p w:rsidR="000930F9" w:rsidRPr="00C7517F" w:rsidRDefault="000930F9" w:rsidP="00E4207E">
      <w:pPr>
        <w:spacing w:after="0" w:line="360" w:lineRule="auto"/>
        <w:ind w:firstLine="708"/>
        <w:rPr>
          <w:rFonts w:ascii="Arial" w:hAnsi="Arial" w:cs="Arial"/>
          <w:sz w:val="20"/>
          <w:szCs w:val="20"/>
        </w:rPr>
      </w:pPr>
    </w:p>
    <w:p w:rsidR="00210016" w:rsidRPr="00C7517F" w:rsidRDefault="00210016" w:rsidP="00E4207E">
      <w:pPr>
        <w:pStyle w:val="PargrafodaLista"/>
        <w:numPr>
          <w:ilvl w:val="0"/>
          <w:numId w:val="4"/>
        </w:numPr>
        <w:spacing w:line="360" w:lineRule="auto"/>
        <w:ind w:left="0" w:firstLine="1134"/>
        <w:outlineLvl w:val="0"/>
        <w:rPr>
          <w:rFonts w:ascii="Arial" w:hAnsi="Arial" w:cs="Arial"/>
          <w:b/>
        </w:rPr>
      </w:pPr>
      <w:r w:rsidRPr="00C7517F">
        <w:rPr>
          <w:rFonts w:ascii="Arial" w:hAnsi="Arial" w:cs="Arial"/>
          <w:b/>
        </w:rPr>
        <w:t>ESTRUTURA PRÉ-MOLDADA</w:t>
      </w:r>
    </w:p>
    <w:p w:rsidR="000930F9" w:rsidRPr="00C7517F" w:rsidRDefault="000930F9" w:rsidP="00E4207E">
      <w:pPr>
        <w:pStyle w:val="SemEspaamento"/>
        <w:spacing w:line="360" w:lineRule="auto"/>
        <w:ind w:firstLine="708"/>
        <w:jc w:val="both"/>
        <w:rPr>
          <w:rFonts w:ascii="Arial" w:hAnsi="Arial"/>
          <w:sz w:val="20"/>
          <w:szCs w:val="20"/>
        </w:rPr>
      </w:pPr>
      <w:r w:rsidRPr="00C7517F">
        <w:rPr>
          <w:rFonts w:ascii="Arial" w:hAnsi="Arial"/>
          <w:sz w:val="20"/>
          <w:szCs w:val="20"/>
        </w:rPr>
        <w:t xml:space="preserve">Conforme ABNT NBR 9062:2006 a estrutura será executada em concreto armado com resistência: fck= 25MPa, aço CA-50 e CA-60, fôrmas apropriadas executadas rigorosamente em empresas e industrias específicas conforme o projeto básico estrutural em anexo. </w:t>
      </w:r>
    </w:p>
    <w:p w:rsidR="000930F9" w:rsidRPr="00C7517F" w:rsidRDefault="000930F9" w:rsidP="00E4207E">
      <w:pPr>
        <w:pStyle w:val="SemEspaamento"/>
        <w:spacing w:line="360" w:lineRule="auto"/>
        <w:ind w:firstLine="708"/>
        <w:jc w:val="both"/>
        <w:rPr>
          <w:rFonts w:ascii="Arial" w:hAnsi="Arial"/>
          <w:sz w:val="20"/>
          <w:szCs w:val="20"/>
        </w:rPr>
      </w:pPr>
      <w:r w:rsidRPr="00C7517F">
        <w:rPr>
          <w:rFonts w:ascii="Arial" w:hAnsi="Arial"/>
          <w:sz w:val="20"/>
          <w:szCs w:val="20"/>
        </w:rPr>
        <w:t>A qualidade dos materiais como concreto, aço e contornos deverão ser inspecionados e acompanhados no seu preparo para uso na obra, por profissional legalmente habilitado junto ao Conselho Regional de Engenharia e Agronomia – CREA-MT.</w:t>
      </w:r>
    </w:p>
    <w:p w:rsidR="000930F9" w:rsidRPr="00C7517F" w:rsidRDefault="000930F9" w:rsidP="00E4207E">
      <w:pPr>
        <w:pStyle w:val="SemEspaamento"/>
        <w:spacing w:line="360" w:lineRule="auto"/>
        <w:ind w:firstLine="708"/>
        <w:jc w:val="both"/>
        <w:rPr>
          <w:rFonts w:ascii="Arial" w:hAnsi="Arial"/>
          <w:sz w:val="20"/>
          <w:szCs w:val="20"/>
        </w:rPr>
      </w:pPr>
      <w:r w:rsidRPr="00C7517F">
        <w:rPr>
          <w:rFonts w:ascii="Arial" w:hAnsi="Arial"/>
          <w:sz w:val="20"/>
          <w:szCs w:val="20"/>
        </w:rPr>
        <w:t xml:space="preserve">Os pilares e vigas possuem dimensões e ferragens, com diâmetros das barras de aço, comprimento e espaçamentos, conforme especificações do projeto básico estrutural. </w:t>
      </w:r>
    </w:p>
    <w:p w:rsidR="000930F9" w:rsidRPr="00C7517F" w:rsidRDefault="000930F9" w:rsidP="00E4207E">
      <w:pPr>
        <w:pStyle w:val="SemEspaamento"/>
        <w:spacing w:line="360" w:lineRule="auto"/>
        <w:ind w:firstLine="708"/>
        <w:jc w:val="both"/>
        <w:rPr>
          <w:rFonts w:ascii="Arial" w:hAnsi="Arial"/>
          <w:sz w:val="20"/>
          <w:szCs w:val="20"/>
        </w:rPr>
      </w:pPr>
      <w:r w:rsidRPr="00C7517F">
        <w:rPr>
          <w:rFonts w:ascii="Arial" w:hAnsi="Arial"/>
          <w:sz w:val="20"/>
          <w:szCs w:val="20"/>
        </w:rPr>
        <w:t xml:space="preserve">Todas as informações sobre comprimento das barras, bitolas, alojamento e demais detalhes construtivos encontram-se no projeto básico estrutural. A concretagem seguirá um padrão técnico com qualidade e deverá seguir </w:t>
      </w:r>
      <w:r w:rsidR="003D6538" w:rsidRPr="00C7517F">
        <w:rPr>
          <w:rFonts w:ascii="Arial" w:hAnsi="Arial"/>
          <w:sz w:val="20"/>
          <w:szCs w:val="20"/>
        </w:rPr>
        <w:t>à</w:t>
      </w:r>
      <w:r w:rsidRPr="00C7517F">
        <w:rPr>
          <w:rFonts w:ascii="Arial" w:hAnsi="Arial"/>
          <w:sz w:val="20"/>
          <w:szCs w:val="20"/>
        </w:rPr>
        <w:t xml:space="preserve"> risca o projeto em anexo.</w:t>
      </w:r>
    </w:p>
    <w:p w:rsidR="000930F9" w:rsidRPr="00C7517F" w:rsidRDefault="000930F9" w:rsidP="00E4207E">
      <w:pPr>
        <w:pStyle w:val="SemEspaamento"/>
        <w:spacing w:line="360" w:lineRule="auto"/>
        <w:ind w:firstLine="708"/>
        <w:jc w:val="both"/>
        <w:rPr>
          <w:rFonts w:ascii="Arial" w:hAnsi="Arial"/>
          <w:sz w:val="20"/>
          <w:szCs w:val="20"/>
        </w:rPr>
      </w:pPr>
      <w:r w:rsidRPr="00C7517F">
        <w:rPr>
          <w:rFonts w:ascii="Arial" w:hAnsi="Arial"/>
          <w:sz w:val="20"/>
          <w:szCs w:val="20"/>
        </w:rPr>
        <w:t>Após a concretagem, enquanto não atingir o endurecimento satisfatório do concreto, este deverá ser protegido contra agentes prejudiciais como mudança de temperatura, chuva forte, agentes químicos, bem como choques e vibrações.</w:t>
      </w:r>
    </w:p>
    <w:p w:rsidR="007D177B" w:rsidRPr="00C7517F" w:rsidRDefault="007D177B" w:rsidP="00E4207E">
      <w:pPr>
        <w:pStyle w:val="SemEspaamento"/>
        <w:spacing w:line="276" w:lineRule="auto"/>
        <w:ind w:firstLine="708"/>
        <w:jc w:val="both"/>
        <w:rPr>
          <w:rFonts w:ascii="Arial" w:hAnsi="Arial"/>
          <w:sz w:val="20"/>
          <w:szCs w:val="20"/>
        </w:rPr>
      </w:pPr>
    </w:p>
    <w:p w:rsidR="007D177B" w:rsidRPr="00C7517F" w:rsidRDefault="007D177B" w:rsidP="00E4207E">
      <w:pPr>
        <w:pStyle w:val="SemEspaamento"/>
        <w:spacing w:line="276" w:lineRule="auto"/>
        <w:ind w:firstLine="708"/>
        <w:jc w:val="both"/>
        <w:rPr>
          <w:rFonts w:ascii="Arial" w:hAnsi="Arial"/>
          <w:sz w:val="20"/>
          <w:szCs w:val="20"/>
        </w:rPr>
      </w:pPr>
    </w:p>
    <w:p w:rsidR="007D177B" w:rsidRPr="00C7517F" w:rsidRDefault="007D177B" w:rsidP="00E4207E">
      <w:pPr>
        <w:pStyle w:val="SemEspaamento"/>
        <w:spacing w:line="276" w:lineRule="auto"/>
        <w:ind w:firstLine="708"/>
        <w:jc w:val="both"/>
        <w:rPr>
          <w:rFonts w:ascii="Arial" w:hAnsi="Arial" w:cs="Arial"/>
          <w:sz w:val="20"/>
          <w:szCs w:val="20"/>
        </w:rPr>
      </w:pPr>
    </w:p>
    <w:p w:rsidR="007D177B" w:rsidRPr="00C7517F" w:rsidRDefault="007D177B" w:rsidP="000930F9">
      <w:pPr>
        <w:pStyle w:val="SemEspaamento"/>
        <w:ind w:firstLine="708"/>
        <w:jc w:val="both"/>
        <w:rPr>
          <w:rFonts w:ascii="Arial" w:hAnsi="Arial" w:cs="Arial"/>
          <w:sz w:val="20"/>
          <w:szCs w:val="20"/>
        </w:rPr>
      </w:pPr>
    </w:p>
    <w:p w:rsidR="007D177B" w:rsidRPr="00C7517F" w:rsidRDefault="007D177B" w:rsidP="000930F9">
      <w:pPr>
        <w:pStyle w:val="SemEspaamento"/>
        <w:ind w:firstLine="708"/>
        <w:jc w:val="both"/>
        <w:rPr>
          <w:rFonts w:ascii="Arial" w:hAnsi="Arial" w:cs="Arial"/>
          <w:sz w:val="20"/>
          <w:szCs w:val="20"/>
        </w:rPr>
      </w:pPr>
    </w:p>
    <w:p w:rsidR="007D177B" w:rsidRPr="00C7517F" w:rsidRDefault="007D177B" w:rsidP="000930F9">
      <w:pPr>
        <w:pStyle w:val="SemEspaamento"/>
        <w:ind w:firstLine="708"/>
        <w:jc w:val="both"/>
        <w:rPr>
          <w:rFonts w:ascii="Arial" w:hAnsi="Arial" w:cs="Arial"/>
          <w:sz w:val="20"/>
          <w:szCs w:val="20"/>
        </w:rPr>
      </w:pPr>
    </w:p>
    <w:p w:rsidR="000930F9" w:rsidRPr="00C7517F" w:rsidRDefault="000930F9" w:rsidP="000930F9">
      <w:pPr>
        <w:pStyle w:val="SemEspaamento"/>
        <w:ind w:firstLine="708"/>
        <w:jc w:val="both"/>
        <w:rPr>
          <w:rFonts w:ascii="Arial" w:hAnsi="Arial" w:cs="Arial"/>
          <w:sz w:val="20"/>
          <w:szCs w:val="20"/>
        </w:rPr>
      </w:pPr>
    </w:p>
    <w:p w:rsidR="000930F9" w:rsidRPr="00C7517F" w:rsidRDefault="000930F9" w:rsidP="000930F9">
      <w:pPr>
        <w:pStyle w:val="PargrafodaLista"/>
        <w:numPr>
          <w:ilvl w:val="0"/>
          <w:numId w:val="4"/>
        </w:numPr>
        <w:spacing w:line="360" w:lineRule="auto"/>
        <w:jc w:val="both"/>
        <w:outlineLvl w:val="0"/>
        <w:rPr>
          <w:rFonts w:ascii="Arial" w:hAnsi="Arial" w:cs="Arial"/>
          <w:b/>
        </w:rPr>
      </w:pPr>
      <w:r w:rsidRPr="00C7517F">
        <w:rPr>
          <w:rFonts w:ascii="Arial" w:hAnsi="Arial" w:cs="Arial"/>
          <w:b/>
        </w:rPr>
        <w:t>LIGAÇÕES - ESTRUTURA PRÉ-MOLDADA</w:t>
      </w:r>
    </w:p>
    <w:p w:rsidR="000930F9" w:rsidRPr="00C7517F" w:rsidRDefault="007D177B" w:rsidP="00E4207E">
      <w:pPr>
        <w:spacing w:after="0" w:line="360" w:lineRule="auto"/>
        <w:ind w:firstLine="708"/>
        <w:jc w:val="both"/>
        <w:outlineLvl w:val="0"/>
        <w:rPr>
          <w:rFonts w:ascii="Arial" w:hAnsi="Arial"/>
          <w:sz w:val="20"/>
          <w:szCs w:val="20"/>
        </w:rPr>
      </w:pPr>
      <w:r w:rsidRPr="00C7517F">
        <w:rPr>
          <w:rFonts w:ascii="Arial" w:hAnsi="Arial"/>
          <w:sz w:val="20"/>
          <w:szCs w:val="20"/>
        </w:rPr>
        <w:t xml:space="preserve">Além de </w:t>
      </w:r>
      <w:r w:rsidR="000930F9" w:rsidRPr="00C7517F">
        <w:rPr>
          <w:rFonts w:ascii="Arial" w:hAnsi="Arial"/>
          <w:sz w:val="20"/>
          <w:szCs w:val="20"/>
        </w:rPr>
        <w:t>conseguir suportar carregamentos comuns em uma edificação</w:t>
      </w:r>
      <w:r w:rsidRPr="00C7517F">
        <w:rPr>
          <w:rFonts w:ascii="Arial" w:hAnsi="Arial"/>
          <w:sz w:val="20"/>
          <w:szCs w:val="20"/>
        </w:rPr>
        <w:t>, as ligações pré-moldada,</w:t>
      </w:r>
      <w:r w:rsidR="000930F9" w:rsidRPr="00C7517F">
        <w:rPr>
          <w:rFonts w:ascii="Arial" w:hAnsi="Arial"/>
          <w:sz w:val="20"/>
          <w:szCs w:val="20"/>
        </w:rPr>
        <w:t xml:space="preserve"> </w:t>
      </w:r>
      <w:r w:rsidRPr="00C7517F">
        <w:rPr>
          <w:rFonts w:ascii="Arial" w:hAnsi="Arial"/>
          <w:sz w:val="20"/>
          <w:szCs w:val="20"/>
        </w:rPr>
        <w:t>prevê a</w:t>
      </w:r>
      <w:r w:rsidR="000930F9" w:rsidRPr="00C7517F">
        <w:rPr>
          <w:rFonts w:ascii="Arial" w:hAnsi="Arial"/>
          <w:sz w:val="20"/>
          <w:szCs w:val="20"/>
        </w:rPr>
        <w:t xml:space="preserve"> condução desses esforços de maneira sucinta e resolutiva. Outras ações são causadas pela restrição à mudança de volume dos elementos e dos sólidos. </w:t>
      </w:r>
    </w:p>
    <w:p w:rsidR="000930F9" w:rsidRPr="00C7517F" w:rsidRDefault="000930F9" w:rsidP="00E4207E">
      <w:pPr>
        <w:spacing w:after="0" w:line="360" w:lineRule="auto"/>
        <w:ind w:firstLine="708"/>
        <w:jc w:val="both"/>
        <w:outlineLvl w:val="0"/>
        <w:rPr>
          <w:rFonts w:ascii="Arial" w:hAnsi="Arial"/>
          <w:sz w:val="20"/>
          <w:szCs w:val="20"/>
        </w:rPr>
      </w:pPr>
      <w:r w:rsidRPr="00C7517F">
        <w:rPr>
          <w:rFonts w:ascii="Arial" w:hAnsi="Arial"/>
          <w:sz w:val="20"/>
          <w:szCs w:val="20"/>
        </w:rPr>
        <w:t>As ligações</w:t>
      </w:r>
      <w:r w:rsidR="007D177B" w:rsidRPr="00C7517F">
        <w:rPr>
          <w:rFonts w:ascii="Arial" w:hAnsi="Arial"/>
          <w:sz w:val="20"/>
          <w:szCs w:val="20"/>
        </w:rPr>
        <w:t xml:space="preserve"> como partes essenciais do sistema estrutural, devem</w:t>
      </w:r>
      <w:r w:rsidRPr="00C7517F">
        <w:rPr>
          <w:rFonts w:ascii="Arial" w:hAnsi="Arial"/>
          <w:sz w:val="20"/>
          <w:szCs w:val="20"/>
        </w:rPr>
        <w:t xml:space="preserve"> facilitar tais transformações. Dentro do projeto para tais situações, não se está interessado apenas na capacidade de transferência das forças, mas também nas qualidades da ligação como deformabilidade e ductilidade ou até mesmo no conhecimento do relacionamento força-deslocamento das ligações.</w:t>
      </w:r>
    </w:p>
    <w:p w:rsidR="00F062E0" w:rsidRPr="00C7517F" w:rsidRDefault="00F062E0" w:rsidP="00E4207E">
      <w:pPr>
        <w:spacing w:after="0" w:line="360" w:lineRule="auto"/>
        <w:ind w:firstLine="708"/>
        <w:jc w:val="both"/>
        <w:outlineLvl w:val="0"/>
        <w:rPr>
          <w:rFonts w:ascii="Arial" w:hAnsi="Arial"/>
          <w:sz w:val="20"/>
          <w:szCs w:val="20"/>
        </w:rPr>
      </w:pPr>
      <w:r w:rsidRPr="00C7517F">
        <w:rPr>
          <w:rFonts w:ascii="Arial" w:hAnsi="Arial"/>
          <w:sz w:val="20"/>
          <w:szCs w:val="20"/>
        </w:rPr>
        <w:t>Fatores que devem ser levados em conta na execução da ligação:</w:t>
      </w:r>
    </w:p>
    <w:p w:rsidR="00F062E0" w:rsidRPr="00C7517F" w:rsidRDefault="00F062E0" w:rsidP="00E4207E">
      <w:pPr>
        <w:pStyle w:val="PargrafodaLista"/>
        <w:numPr>
          <w:ilvl w:val="0"/>
          <w:numId w:val="34"/>
        </w:numPr>
        <w:spacing w:line="360" w:lineRule="auto"/>
        <w:jc w:val="both"/>
        <w:outlineLvl w:val="0"/>
        <w:rPr>
          <w:rFonts w:ascii="Arial" w:eastAsiaTheme="minorEastAsia" w:hAnsi="Arial" w:cstheme="minorBidi"/>
        </w:rPr>
      </w:pPr>
      <w:r w:rsidRPr="00C7517F">
        <w:rPr>
          <w:rFonts w:ascii="Arial" w:eastAsiaTheme="minorEastAsia" w:hAnsi="Arial" w:cstheme="minorBidi"/>
        </w:rPr>
        <w:t xml:space="preserve">Aceitação e boa reação a deformação e deslocamento de peças externas e anexas. </w:t>
      </w:r>
    </w:p>
    <w:p w:rsidR="00F062E0" w:rsidRPr="00C7517F" w:rsidRDefault="00F062E0" w:rsidP="00E4207E">
      <w:pPr>
        <w:pStyle w:val="PargrafodaLista"/>
        <w:numPr>
          <w:ilvl w:val="0"/>
          <w:numId w:val="34"/>
        </w:numPr>
        <w:spacing w:line="360" w:lineRule="auto"/>
        <w:jc w:val="both"/>
        <w:outlineLvl w:val="0"/>
        <w:rPr>
          <w:rFonts w:ascii="Arial" w:eastAsiaTheme="minorEastAsia" w:hAnsi="Arial" w:cstheme="minorBidi"/>
        </w:rPr>
      </w:pPr>
      <w:r w:rsidRPr="00C7517F">
        <w:rPr>
          <w:rFonts w:ascii="Arial" w:eastAsiaTheme="minorEastAsia" w:hAnsi="Arial" w:cstheme="minorBidi"/>
        </w:rPr>
        <w:t xml:space="preserve">Elementos de fixação devem ser cuidadosamente construídos a fim de resistir não somente ao escoamento mas também a capacidade última de deformação </w:t>
      </w:r>
    </w:p>
    <w:p w:rsidR="00F062E0" w:rsidRPr="00C7517F" w:rsidRDefault="00F062E0" w:rsidP="00E4207E">
      <w:pPr>
        <w:pStyle w:val="PargrafodaLista"/>
        <w:numPr>
          <w:ilvl w:val="0"/>
          <w:numId w:val="34"/>
        </w:numPr>
        <w:spacing w:line="360" w:lineRule="auto"/>
        <w:jc w:val="both"/>
        <w:outlineLvl w:val="0"/>
        <w:rPr>
          <w:rFonts w:ascii="Arial" w:eastAsiaTheme="minorEastAsia" w:hAnsi="Arial" w:cstheme="minorBidi"/>
        </w:rPr>
      </w:pPr>
      <w:r w:rsidRPr="00C7517F">
        <w:rPr>
          <w:rFonts w:ascii="Arial" w:eastAsiaTheme="minorEastAsia" w:hAnsi="Arial" w:cstheme="minorBidi"/>
        </w:rPr>
        <w:t>Precauções quanto ao risco de deformação e etc. (localizar possíveis pontos agressivos e revisar o elemento pré-moldado desta região).</w:t>
      </w:r>
    </w:p>
    <w:p w:rsidR="00F062E0" w:rsidRPr="00C7517F" w:rsidRDefault="00F062E0" w:rsidP="00E4207E">
      <w:pPr>
        <w:pStyle w:val="PargrafodaLista"/>
        <w:numPr>
          <w:ilvl w:val="0"/>
          <w:numId w:val="34"/>
        </w:numPr>
        <w:spacing w:line="360" w:lineRule="auto"/>
        <w:jc w:val="both"/>
        <w:outlineLvl w:val="0"/>
        <w:rPr>
          <w:rFonts w:ascii="Arial" w:eastAsiaTheme="minorEastAsia" w:hAnsi="Arial" w:cstheme="minorBidi"/>
        </w:rPr>
      </w:pPr>
      <w:r w:rsidRPr="00C7517F">
        <w:rPr>
          <w:rFonts w:ascii="Arial" w:eastAsiaTheme="minorEastAsia" w:hAnsi="Arial" w:cstheme="minorBidi"/>
        </w:rPr>
        <w:t>Resolução de possíveis divergências nas dimensões das peças já construídas.</w:t>
      </w:r>
    </w:p>
    <w:p w:rsidR="00F062E0" w:rsidRPr="00C7517F" w:rsidRDefault="00F062E0" w:rsidP="00E4207E">
      <w:pPr>
        <w:pStyle w:val="PargrafodaLista"/>
        <w:numPr>
          <w:ilvl w:val="0"/>
          <w:numId w:val="34"/>
        </w:numPr>
        <w:spacing w:line="360" w:lineRule="auto"/>
        <w:jc w:val="both"/>
        <w:outlineLvl w:val="0"/>
        <w:rPr>
          <w:rFonts w:ascii="Arial" w:eastAsiaTheme="minorEastAsia" w:hAnsi="Arial" w:cstheme="minorBidi"/>
        </w:rPr>
      </w:pPr>
      <w:r w:rsidRPr="00C7517F">
        <w:rPr>
          <w:rFonts w:ascii="Arial" w:eastAsiaTheme="minorEastAsia" w:hAnsi="Arial" w:cstheme="minorBidi"/>
        </w:rPr>
        <w:t>Existência de juntas de preenchimento. (adesivo epóxi, graute ou concreto especial)</w:t>
      </w:r>
    </w:p>
    <w:p w:rsidR="005F739A" w:rsidRPr="00C7517F" w:rsidRDefault="00F062E0" w:rsidP="00E4207E">
      <w:pPr>
        <w:spacing w:line="360" w:lineRule="auto"/>
        <w:ind w:firstLine="708"/>
        <w:jc w:val="both"/>
        <w:outlineLvl w:val="0"/>
        <w:rPr>
          <w:rFonts w:ascii="Arial" w:hAnsi="Arial"/>
          <w:sz w:val="20"/>
          <w:szCs w:val="20"/>
        </w:rPr>
      </w:pPr>
      <w:r w:rsidRPr="00C7517F">
        <w:rPr>
          <w:rFonts w:ascii="Arial" w:hAnsi="Arial"/>
          <w:sz w:val="20"/>
          <w:szCs w:val="20"/>
        </w:rPr>
        <w:t xml:space="preserve">A transferência de ações horizontais de um elemento para o outro em estruturas pré-moldadas </w:t>
      </w:r>
      <w:r w:rsidR="007D177B" w:rsidRPr="00C7517F">
        <w:rPr>
          <w:rFonts w:ascii="Arial" w:hAnsi="Arial"/>
          <w:sz w:val="20"/>
          <w:szCs w:val="20"/>
        </w:rPr>
        <w:t>deverá ser</w:t>
      </w:r>
      <w:r w:rsidRPr="00C7517F">
        <w:rPr>
          <w:rFonts w:ascii="Arial" w:hAnsi="Arial"/>
          <w:sz w:val="20"/>
          <w:szCs w:val="20"/>
        </w:rPr>
        <w:t xml:space="preserve"> feita por meio de ligações que se utilizam de chumbadores, nos quais </w:t>
      </w:r>
      <w:r w:rsidR="007D177B" w:rsidRPr="00C7517F">
        <w:rPr>
          <w:rFonts w:ascii="Arial" w:hAnsi="Arial"/>
          <w:sz w:val="20"/>
          <w:szCs w:val="20"/>
        </w:rPr>
        <w:t>se tem</w:t>
      </w:r>
      <w:r w:rsidRPr="00C7517F">
        <w:rPr>
          <w:rFonts w:ascii="Arial" w:hAnsi="Arial"/>
          <w:sz w:val="20"/>
          <w:szCs w:val="20"/>
        </w:rPr>
        <w:t xml:space="preserve"> uma ação de pino</w:t>
      </w:r>
      <w:r w:rsidR="007D177B" w:rsidRPr="00C7517F">
        <w:rPr>
          <w:rFonts w:ascii="Arial" w:hAnsi="Arial"/>
          <w:sz w:val="20"/>
          <w:szCs w:val="20"/>
        </w:rPr>
        <w:t xml:space="preserve">, onde o elemento </w:t>
      </w:r>
      <w:r w:rsidR="003D6538" w:rsidRPr="00C7517F">
        <w:rPr>
          <w:rFonts w:ascii="Arial" w:hAnsi="Arial"/>
          <w:sz w:val="20"/>
          <w:szCs w:val="20"/>
        </w:rPr>
        <w:t>está</w:t>
      </w:r>
      <w:r w:rsidR="007D177B" w:rsidRPr="00C7517F">
        <w:rPr>
          <w:rFonts w:ascii="Arial" w:hAnsi="Arial"/>
          <w:sz w:val="20"/>
          <w:szCs w:val="20"/>
        </w:rPr>
        <w:t xml:space="preserve"> previsto toda a ação de cisalhamento e garantindo uma aderência sem rompimento das fibras do concreto</w:t>
      </w:r>
      <w:r w:rsidRPr="00C7517F">
        <w:rPr>
          <w:rFonts w:ascii="Arial" w:hAnsi="Arial"/>
          <w:sz w:val="20"/>
          <w:szCs w:val="20"/>
        </w:rPr>
        <w:t>.</w:t>
      </w:r>
    </w:p>
    <w:p w:rsidR="007D177B" w:rsidRPr="00C7517F" w:rsidRDefault="007D177B" w:rsidP="007D177B"/>
    <w:p w:rsidR="00835009" w:rsidRPr="00C7517F" w:rsidRDefault="00835009" w:rsidP="004B4E5E">
      <w:pPr>
        <w:pStyle w:val="Ttulo1"/>
        <w:spacing w:before="0" w:line="360" w:lineRule="auto"/>
        <w:rPr>
          <w:rFonts w:ascii="Arial" w:hAnsi="Arial" w:cs="Arial"/>
          <w:color w:val="auto"/>
        </w:rPr>
      </w:pPr>
      <w:r w:rsidRPr="00C7517F">
        <w:rPr>
          <w:rFonts w:ascii="Arial" w:hAnsi="Arial" w:cs="Arial"/>
          <w:color w:val="auto"/>
        </w:rPr>
        <w:t>NOTAS E OBSERVAÇÕES</w:t>
      </w:r>
    </w:p>
    <w:p w:rsidR="002E300A" w:rsidRPr="00C7517F" w:rsidRDefault="002E300A" w:rsidP="004B4E5E">
      <w:pPr>
        <w:numPr>
          <w:ilvl w:val="0"/>
          <w:numId w:val="5"/>
        </w:numPr>
        <w:spacing w:after="0" w:line="360" w:lineRule="auto"/>
        <w:ind w:left="0" w:firstLine="1134"/>
        <w:jc w:val="both"/>
        <w:rPr>
          <w:rFonts w:ascii="Arial" w:hAnsi="Arial" w:cs="Arial"/>
          <w:sz w:val="20"/>
          <w:szCs w:val="20"/>
        </w:rPr>
      </w:pPr>
      <w:r w:rsidRPr="00C7517F">
        <w:rPr>
          <w:rFonts w:ascii="Arial" w:hAnsi="Arial" w:cs="Arial"/>
          <w:sz w:val="20"/>
          <w:szCs w:val="20"/>
        </w:rPr>
        <w:t>Todas as informações necessárias para sanar possíveis dúvidas estão descritas neste memorial e nas pranchas dos projetos;</w:t>
      </w:r>
    </w:p>
    <w:p w:rsidR="002E300A" w:rsidRPr="00C7517F" w:rsidRDefault="002E300A" w:rsidP="004B4E5E">
      <w:pPr>
        <w:numPr>
          <w:ilvl w:val="0"/>
          <w:numId w:val="5"/>
        </w:numPr>
        <w:spacing w:after="0" w:line="360" w:lineRule="auto"/>
        <w:ind w:left="0" w:firstLine="1134"/>
        <w:jc w:val="both"/>
        <w:rPr>
          <w:rFonts w:ascii="Arial" w:hAnsi="Arial" w:cs="Arial"/>
          <w:sz w:val="20"/>
          <w:szCs w:val="20"/>
        </w:rPr>
      </w:pPr>
      <w:r w:rsidRPr="00C7517F">
        <w:rPr>
          <w:rFonts w:ascii="Arial" w:hAnsi="Arial" w:cs="Arial"/>
          <w:sz w:val="20"/>
          <w:szCs w:val="20"/>
        </w:rPr>
        <w:t xml:space="preserve">Caso haja dúvidas na execução das instalações e as mesmas não forem sanas após a leitura deste memorial, o </w:t>
      </w:r>
      <w:r w:rsidR="0026721D" w:rsidRPr="00C7517F">
        <w:rPr>
          <w:rFonts w:ascii="Arial" w:hAnsi="Arial" w:cs="Arial"/>
          <w:sz w:val="20"/>
          <w:szCs w:val="20"/>
        </w:rPr>
        <w:t>proprietário</w:t>
      </w:r>
      <w:r w:rsidRPr="00C7517F">
        <w:rPr>
          <w:rFonts w:ascii="Arial" w:hAnsi="Arial" w:cs="Arial"/>
          <w:sz w:val="20"/>
          <w:szCs w:val="20"/>
        </w:rPr>
        <w:t xml:space="preserve"> poderá entrar em contato com o autor dos projetos; </w:t>
      </w:r>
    </w:p>
    <w:p w:rsidR="002E300A" w:rsidRPr="00C7517F" w:rsidRDefault="002E300A" w:rsidP="004B4E5E">
      <w:pPr>
        <w:numPr>
          <w:ilvl w:val="0"/>
          <w:numId w:val="5"/>
        </w:numPr>
        <w:spacing w:after="0" w:line="360" w:lineRule="auto"/>
        <w:ind w:left="0" w:firstLine="1134"/>
        <w:jc w:val="both"/>
        <w:rPr>
          <w:rFonts w:ascii="Arial" w:hAnsi="Arial" w:cs="Arial"/>
          <w:sz w:val="20"/>
          <w:szCs w:val="20"/>
        </w:rPr>
      </w:pPr>
      <w:r w:rsidRPr="00C7517F">
        <w:rPr>
          <w:rFonts w:ascii="Arial" w:hAnsi="Arial" w:cs="Arial"/>
          <w:sz w:val="20"/>
          <w:szCs w:val="20"/>
        </w:rPr>
        <w:t>Quaisquer alterações nos projetos deverão ter a autorização do autor dos mesmos.</w:t>
      </w:r>
      <w:r w:rsidRPr="00C7517F">
        <w:rPr>
          <w:rFonts w:ascii="Arial" w:hAnsi="Arial" w:cs="Arial"/>
          <w:b/>
          <w:sz w:val="20"/>
          <w:szCs w:val="20"/>
        </w:rPr>
        <w:t xml:space="preserve"> </w:t>
      </w:r>
    </w:p>
    <w:p w:rsidR="002E300A" w:rsidRPr="007D177B" w:rsidRDefault="002E300A" w:rsidP="004B4E5E">
      <w:pPr>
        <w:spacing w:after="0" w:line="360" w:lineRule="auto"/>
        <w:ind w:firstLine="1134"/>
        <w:jc w:val="both"/>
        <w:rPr>
          <w:rFonts w:ascii="Arial" w:hAnsi="Arial" w:cs="Arial"/>
          <w:b/>
          <w:sz w:val="20"/>
          <w:szCs w:val="20"/>
          <w:highlight w:val="yellow"/>
        </w:rPr>
      </w:pPr>
    </w:p>
    <w:p w:rsidR="00B56B35" w:rsidRPr="003D6538"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3D6538">
        <w:rPr>
          <w:rStyle w:val="nfase"/>
          <w:rFonts w:ascii="Arial" w:hAnsi="Arial" w:cs="Arial"/>
          <w:i w:val="0"/>
          <w:sz w:val="20"/>
          <w:szCs w:val="20"/>
        </w:rPr>
        <w:t xml:space="preserve">Cuiabá, </w:t>
      </w:r>
      <w:r w:rsidR="00E608F1">
        <w:rPr>
          <w:rStyle w:val="nfase"/>
          <w:rFonts w:ascii="Arial" w:hAnsi="Arial" w:cs="Arial"/>
          <w:i w:val="0"/>
          <w:sz w:val="20"/>
          <w:szCs w:val="20"/>
        </w:rPr>
        <w:t>24</w:t>
      </w:r>
      <w:r w:rsidRPr="003D6538">
        <w:rPr>
          <w:rStyle w:val="nfase"/>
          <w:rFonts w:ascii="Arial" w:hAnsi="Arial" w:cs="Arial"/>
          <w:i w:val="0"/>
          <w:sz w:val="20"/>
          <w:szCs w:val="20"/>
        </w:rPr>
        <w:t xml:space="preserve"> de </w:t>
      </w:r>
      <w:r w:rsidR="00E608F1">
        <w:rPr>
          <w:rStyle w:val="nfase"/>
          <w:rFonts w:ascii="Arial" w:hAnsi="Arial" w:cs="Arial"/>
          <w:i w:val="0"/>
          <w:sz w:val="20"/>
          <w:szCs w:val="20"/>
        </w:rPr>
        <w:t>agosto</w:t>
      </w:r>
      <w:r w:rsidR="006300DE" w:rsidRPr="003D6538">
        <w:rPr>
          <w:rStyle w:val="nfase"/>
          <w:rFonts w:ascii="Arial" w:hAnsi="Arial" w:cs="Arial"/>
          <w:i w:val="0"/>
          <w:sz w:val="20"/>
          <w:szCs w:val="20"/>
        </w:rPr>
        <w:t xml:space="preserve"> de 201</w:t>
      </w:r>
      <w:r w:rsidR="00E608F1">
        <w:rPr>
          <w:rStyle w:val="nfase"/>
          <w:rFonts w:ascii="Arial" w:hAnsi="Arial" w:cs="Arial"/>
          <w:i w:val="0"/>
          <w:sz w:val="20"/>
          <w:szCs w:val="20"/>
        </w:rPr>
        <w:t>8</w:t>
      </w:r>
      <w:bookmarkStart w:id="2" w:name="_GoBack"/>
      <w:bookmarkEnd w:id="2"/>
      <w:r w:rsidRPr="003D6538">
        <w:rPr>
          <w:rStyle w:val="nfase"/>
          <w:rFonts w:ascii="Arial" w:hAnsi="Arial" w:cs="Arial"/>
          <w:sz w:val="20"/>
          <w:szCs w:val="20"/>
        </w:rPr>
        <w:t>.</w:t>
      </w:r>
    </w:p>
    <w:p w:rsidR="00B56B35" w:rsidRPr="007D177B" w:rsidRDefault="00B56B35" w:rsidP="00835009">
      <w:pPr>
        <w:spacing w:after="0" w:line="360" w:lineRule="auto"/>
        <w:ind w:left="990" w:firstLine="426"/>
        <w:rPr>
          <w:rFonts w:ascii="Arial" w:hAnsi="Arial" w:cs="Arial"/>
          <w:b/>
          <w:sz w:val="20"/>
          <w:szCs w:val="20"/>
        </w:rPr>
      </w:pPr>
    </w:p>
    <w:p w:rsidR="00835009" w:rsidRPr="007D177B" w:rsidRDefault="00B56B35" w:rsidP="00037B08">
      <w:pPr>
        <w:spacing w:after="0" w:line="360" w:lineRule="auto"/>
        <w:jc w:val="center"/>
        <w:rPr>
          <w:rFonts w:ascii="Arial" w:hAnsi="Arial" w:cs="Arial"/>
          <w:b/>
          <w:sz w:val="20"/>
          <w:szCs w:val="20"/>
        </w:rPr>
      </w:pPr>
      <w:r w:rsidRPr="007D177B">
        <w:rPr>
          <w:rFonts w:ascii="Arial" w:hAnsi="Arial" w:cs="Arial"/>
          <w:b/>
          <w:sz w:val="20"/>
          <w:szCs w:val="20"/>
        </w:rPr>
        <w:t>___</w:t>
      </w:r>
      <w:r w:rsidR="00835009" w:rsidRPr="007D177B">
        <w:rPr>
          <w:rFonts w:ascii="Arial" w:hAnsi="Arial" w:cs="Arial"/>
          <w:b/>
          <w:sz w:val="20"/>
          <w:szCs w:val="20"/>
        </w:rPr>
        <w:t>___________________________________</w:t>
      </w:r>
      <w:r w:rsidRPr="007D177B">
        <w:rPr>
          <w:rFonts w:ascii="Arial" w:hAnsi="Arial" w:cs="Arial"/>
          <w:b/>
          <w:sz w:val="20"/>
          <w:szCs w:val="20"/>
        </w:rPr>
        <w:t>__</w:t>
      </w:r>
      <w:r w:rsidR="00835009" w:rsidRPr="007D177B">
        <w:rPr>
          <w:rFonts w:ascii="Arial" w:hAnsi="Arial" w:cs="Arial"/>
          <w:b/>
          <w:sz w:val="20"/>
          <w:szCs w:val="20"/>
        </w:rPr>
        <w:t>________</w:t>
      </w:r>
    </w:p>
    <w:p w:rsidR="00835009" w:rsidRPr="007D177B" w:rsidRDefault="00E608F1" w:rsidP="00835009">
      <w:pPr>
        <w:pStyle w:val="Ttulo1"/>
        <w:spacing w:before="0" w:line="240" w:lineRule="auto"/>
        <w:jc w:val="center"/>
        <w:rPr>
          <w:rFonts w:ascii="Arial" w:hAnsi="Arial" w:cs="Arial"/>
          <w:color w:val="auto"/>
          <w:sz w:val="20"/>
          <w:szCs w:val="20"/>
        </w:rPr>
      </w:pPr>
      <w:r>
        <w:rPr>
          <w:rFonts w:ascii="Arial" w:hAnsi="Arial" w:cs="Arial"/>
          <w:color w:val="auto"/>
          <w:sz w:val="20"/>
          <w:szCs w:val="20"/>
        </w:rPr>
        <w:t>RILIS EVANGELISTA DE OLIVEIRA JUNIOR</w:t>
      </w:r>
    </w:p>
    <w:p w:rsidR="00835009" w:rsidRPr="007D177B" w:rsidRDefault="00E608F1" w:rsidP="00835009">
      <w:pPr>
        <w:pStyle w:val="Ttulo1"/>
        <w:spacing w:before="0" w:line="240" w:lineRule="auto"/>
        <w:jc w:val="center"/>
        <w:rPr>
          <w:rFonts w:ascii="Arial" w:hAnsi="Arial" w:cs="Arial"/>
          <w:b w:val="0"/>
          <w:i/>
          <w:color w:val="auto"/>
          <w:sz w:val="20"/>
          <w:szCs w:val="20"/>
        </w:rPr>
      </w:pPr>
      <w:r>
        <w:rPr>
          <w:rFonts w:ascii="Arial" w:hAnsi="Arial" w:cs="Arial"/>
          <w:b w:val="0"/>
          <w:i/>
          <w:color w:val="auto"/>
          <w:sz w:val="20"/>
          <w:szCs w:val="20"/>
        </w:rPr>
        <w:t>Engenheiro</w:t>
      </w:r>
      <w:r w:rsidR="00A9011B" w:rsidRPr="007D177B">
        <w:rPr>
          <w:rFonts w:ascii="Arial" w:hAnsi="Arial" w:cs="Arial"/>
          <w:b w:val="0"/>
          <w:i/>
          <w:color w:val="auto"/>
          <w:sz w:val="20"/>
          <w:szCs w:val="20"/>
        </w:rPr>
        <w:t xml:space="preserve"> Civil</w:t>
      </w:r>
    </w:p>
    <w:p w:rsidR="00DB14ED" w:rsidRPr="007D177B" w:rsidRDefault="007F34D6" w:rsidP="00A9011B">
      <w:pPr>
        <w:jc w:val="center"/>
        <w:rPr>
          <w:rFonts w:ascii="Arial" w:hAnsi="Arial" w:cs="Arial"/>
        </w:rPr>
      </w:pPr>
      <w:r w:rsidRPr="007D177B">
        <w:rPr>
          <w:rFonts w:ascii="Arial" w:hAnsi="Arial" w:cs="Arial"/>
          <w:i/>
          <w:sz w:val="20"/>
          <w:szCs w:val="20"/>
        </w:rPr>
        <w:t xml:space="preserve">CREA </w:t>
      </w:r>
      <w:r w:rsidR="00E608F1">
        <w:rPr>
          <w:rFonts w:ascii="Arial" w:hAnsi="Arial" w:cs="Arial"/>
          <w:i/>
          <w:sz w:val="20"/>
          <w:szCs w:val="20"/>
        </w:rPr>
        <w:t>- 042231</w:t>
      </w:r>
    </w:p>
    <w:sectPr w:rsidR="00DB14ED" w:rsidRPr="007D177B" w:rsidSect="001F0D66">
      <w:headerReference w:type="even" r:id="rId10"/>
      <w:headerReference w:type="default" r:id="rId11"/>
      <w:footerReference w:type="default" r:id="rId12"/>
      <w:headerReference w:type="first" r:id="rId13"/>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38E" w:rsidRDefault="0096138E">
      <w:pPr>
        <w:spacing w:after="0" w:line="240" w:lineRule="auto"/>
      </w:pPr>
      <w:r>
        <w:separator/>
      </w:r>
    </w:p>
  </w:endnote>
  <w:endnote w:type="continuationSeparator" w:id="0">
    <w:p w:rsidR="0096138E" w:rsidRDefault="00961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E608F1" w:rsidRPr="00E608F1">
                              <w:rPr>
                                <w:i/>
                                <w:noProof/>
                                <w:sz w:val="18"/>
                                <w:szCs w:val="18"/>
                              </w:rPr>
                              <w:t>5</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8"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9"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E608F1" w:rsidRPr="00E608F1">
                        <w:rPr>
                          <w:i/>
                          <w:noProof/>
                          <w:sz w:val="18"/>
                          <w:szCs w:val="18"/>
                        </w:rPr>
                        <w:t>5</w:t>
                      </w:r>
                      <w:r>
                        <w:fldChar w:fldCharType="end"/>
                      </w:r>
                    </w:p>
                  </w:txbxContent>
                </v:textbox>
              </v:shape>
              <v:group id="Group 9" o:spid="_x0000_s1030"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1"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2"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3"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Av. Historiador Rubens de Mendonça, 3.920 – Centro Politico Administrativo – CEP: 78.050-902 – Cuiaba</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38E" w:rsidRDefault="0096138E">
      <w:pPr>
        <w:spacing w:after="0" w:line="240" w:lineRule="auto"/>
      </w:pPr>
      <w:r>
        <w:separator/>
      </w:r>
    </w:p>
  </w:footnote>
  <w:footnote w:type="continuationSeparator" w:id="0">
    <w:p w:rsidR="0096138E" w:rsidRDefault="00961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E608F1">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E608F1"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7"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E608F1"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E608F1">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994025F"/>
    <w:multiLevelType w:val="hybridMultilevel"/>
    <w:tmpl w:val="2B8E51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A40A5"/>
    <w:multiLevelType w:val="hybridMultilevel"/>
    <w:tmpl w:val="669CD7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8"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0"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2"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3"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AA7BC2"/>
    <w:multiLevelType w:val="hybridMultilevel"/>
    <w:tmpl w:val="431E205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3"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6" w15:restartNumberingAfterBreak="0">
    <w:nsid w:val="62996009"/>
    <w:multiLevelType w:val="multilevel"/>
    <w:tmpl w:val="57D61AF6"/>
    <w:lvl w:ilvl="0">
      <w:start w:val="1"/>
      <w:numFmt w:val="decimal"/>
      <w:lvlText w:val="%1."/>
      <w:lvlJc w:val="left"/>
      <w:pPr>
        <w:ind w:left="4613"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4969AB"/>
    <w:multiLevelType w:val="multilevel"/>
    <w:tmpl w:val="57D61AF6"/>
    <w:lvl w:ilvl="0">
      <w:start w:val="1"/>
      <w:numFmt w:val="decimal"/>
      <w:lvlText w:val="%1."/>
      <w:lvlJc w:val="left"/>
      <w:pPr>
        <w:ind w:left="1495"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4"/>
  </w:num>
  <w:num w:numId="3">
    <w:abstractNumId w:val="21"/>
  </w:num>
  <w:num w:numId="4">
    <w:abstractNumId w:val="29"/>
  </w:num>
  <w:num w:numId="5">
    <w:abstractNumId w:val="18"/>
  </w:num>
  <w:num w:numId="6">
    <w:abstractNumId w:val="12"/>
  </w:num>
  <w:num w:numId="7">
    <w:abstractNumId w:val="32"/>
  </w:num>
  <w:num w:numId="8">
    <w:abstractNumId w:val="30"/>
  </w:num>
  <w:num w:numId="9">
    <w:abstractNumId w:val="1"/>
  </w:num>
  <w:num w:numId="10">
    <w:abstractNumId w:val="9"/>
  </w:num>
  <w:num w:numId="11">
    <w:abstractNumId w:val="25"/>
  </w:num>
  <w:num w:numId="12">
    <w:abstractNumId w:val="15"/>
  </w:num>
  <w:num w:numId="13">
    <w:abstractNumId w:val="28"/>
  </w:num>
  <w:num w:numId="14">
    <w:abstractNumId w:val="6"/>
  </w:num>
  <w:num w:numId="15">
    <w:abstractNumId w:val="19"/>
  </w:num>
  <w:num w:numId="16">
    <w:abstractNumId w:val="16"/>
  </w:num>
  <w:num w:numId="17">
    <w:abstractNumId w:val="13"/>
  </w:num>
  <w:num w:numId="18">
    <w:abstractNumId w:val="14"/>
  </w:num>
  <w:num w:numId="19">
    <w:abstractNumId w:val="0"/>
  </w:num>
  <w:num w:numId="20">
    <w:abstractNumId w:val="23"/>
  </w:num>
  <w:num w:numId="21">
    <w:abstractNumId w:val="2"/>
  </w:num>
  <w:num w:numId="22">
    <w:abstractNumId w:val="3"/>
  </w:num>
  <w:num w:numId="23">
    <w:abstractNumId w:val="17"/>
  </w:num>
  <w:num w:numId="24">
    <w:abstractNumId w:val="10"/>
  </w:num>
  <w:num w:numId="25">
    <w:abstractNumId w:val="33"/>
  </w:num>
  <w:num w:numId="26">
    <w:abstractNumId w:val="8"/>
  </w:num>
  <w:num w:numId="27">
    <w:abstractNumId w:val="20"/>
  </w:num>
  <w:num w:numId="28">
    <w:abstractNumId w:val="31"/>
  </w:num>
  <w:num w:numId="29">
    <w:abstractNumId w:val="27"/>
  </w:num>
  <w:num w:numId="30">
    <w:abstractNumId w:val="11"/>
  </w:num>
  <w:num w:numId="31">
    <w:abstractNumId w:val="5"/>
  </w:num>
  <w:num w:numId="32">
    <w:abstractNumId w:val="7"/>
  </w:num>
  <w:num w:numId="33">
    <w:abstractNumId w:val="26"/>
  </w:num>
  <w:num w:numId="34">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fill="f" fillcolor="white" stroke="f">
      <v:fill color="white" on="f"/>
      <v:stroke on="f"/>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66"/>
    <w:rsid w:val="000046A7"/>
    <w:rsid w:val="00006EB0"/>
    <w:rsid w:val="000112DB"/>
    <w:rsid w:val="00016BEF"/>
    <w:rsid w:val="00017861"/>
    <w:rsid w:val="00025EA4"/>
    <w:rsid w:val="00030410"/>
    <w:rsid w:val="000333C7"/>
    <w:rsid w:val="00034700"/>
    <w:rsid w:val="00037B08"/>
    <w:rsid w:val="000407B8"/>
    <w:rsid w:val="00042B1D"/>
    <w:rsid w:val="00043281"/>
    <w:rsid w:val="00050E9D"/>
    <w:rsid w:val="00053E7B"/>
    <w:rsid w:val="00055E81"/>
    <w:rsid w:val="00063E07"/>
    <w:rsid w:val="000930F9"/>
    <w:rsid w:val="000960CC"/>
    <w:rsid w:val="00096A8A"/>
    <w:rsid w:val="000972FC"/>
    <w:rsid w:val="000A260D"/>
    <w:rsid w:val="000B3C64"/>
    <w:rsid w:val="000B3F9F"/>
    <w:rsid w:val="000C4807"/>
    <w:rsid w:val="000C5B75"/>
    <w:rsid w:val="000D1E0B"/>
    <w:rsid w:val="000E2831"/>
    <w:rsid w:val="000E5D78"/>
    <w:rsid w:val="000E646C"/>
    <w:rsid w:val="000E755C"/>
    <w:rsid w:val="000F702B"/>
    <w:rsid w:val="001043AA"/>
    <w:rsid w:val="00105313"/>
    <w:rsid w:val="001063A7"/>
    <w:rsid w:val="001172D0"/>
    <w:rsid w:val="00121442"/>
    <w:rsid w:val="001347EB"/>
    <w:rsid w:val="00137E86"/>
    <w:rsid w:val="00140BC5"/>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C111C"/>
    <w:rsid w:val="001D036A"/>
    <w:rsid w:val="001D1943"/>
    <w:rsid w:val="001D37BC"/>
    <w:rsid w:val="001D3847"/>
    <w:rsid w:val="001D646B"/>
    <w:rsid w:val="001E300A"/>
    <w:rsid w:val="001E7F27"/>
    <w:rsid w:val="001F0D66"/>
    <w:rsid w:val="00203C3C"/>
    <w:rsid w:val="00210016"/>
    <w:rsid w:val="0021465B"/>
    <w:rsid w:val="00215340"/>
    <w:rsid w:val="002229E0"/>
    <w:rsid w:val="00241A60"/>
    <w:rsid w:val="00251674"/>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2AA3"/>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041A"/>
    <w:rsid w:val="003C24D6"/>
    <w:rsid w:val="003C621A"/>
    <w:rsid w:val="003D592C"/>
    <w:rsid w:val="003D6538"/>
    <w:rsid w:val="003E6951"/>
    <w:rsid w:val="003E7F63"/>
    <w:rsid w:val="003F4444"/>
    <w:rsid w:val="003F45EC"/>
    <w:rsid w:val="003F7E74"/>
    <w:rsid w:val="00402C54"/>
    <w:rsid w:val="00415B32"/>
    <w:rsid w:val="00425AEF"/>
    <w:rsid w:val="00426245"/>
    <w:rsid w:val="00430537"/>
    <w:rsid w:val="004318DA"/>
    <w:rsid w:val="00451720"/>
    <w:rsid w:val="00451E07"/>
    <w:rsid w:val="00461837"/>
    <w:rsid w:val="00477F05"/>
    <w:rsid w:val="00492164"/>
    <w:rsid w:val="00492B2D"/>
    <w:rsid w:val="00494C93"/>
    <w:rsid w:val="004950C4"/>
    <w:rsid w:val="004A6F01"/>
    <w:rsid w:val="004B4E5E"/>
    <w:rsid w:val="004C0A50"/>
    <w:rsid w:val="004C484C"/>
    <w:rsid w:val="004C4E1A"/>
    <w:rsid w:val="004D2E4C"/>
    <w:rsid w:val="004D6E3B"/>
    <w:rsid w:val="004E3172"/>
    <w:rsid w:val="004E6762"/>
    <w:rsid w:val="004F312C"/>
    <w:rsid w:val="004F3F68"/>
    <w:rsid w:val="00500A7F"/>
    <w:rsid w:val="00501132"/>
    <w:rsid w:val="00503583"/>
    <w:rsid w:val="00507CCD"/>
    <w:rsid w:val="00514AB2"/>
    <w:rsid w:val="00514B67"/>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333"/>
    <w:rsid w:val="005A1439"/>
    <w:rsid w:val="005A2ED9"/>
    <w:rsid w:val="005A4B24"/>
    <w:rsid w:val="005A59C2"/>
    <w:rsid w:val="005B2A37"/>
    <w:rsid w:val="005C3243"/>
    <w:rsid w:val="005D0063"/>
    <w:rsid w:val="005D5310"/>
    <w:rsid w:val="005D799C"/>
    <w:rsid w:val="005E0BCC"/>
    <w:rsid w:val="005F1430"/>
    <w:rsid w:val="005F349E"/>
    <w:rsid w:val="005F523D"/>
    <w:rsid w:val="005F557D"/>
    <w:rsid w:val="005F6784"/>
    <w:rsid w:val="005F739A"/>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6A9D"/>
    <w:rsid w:val="00697D0F"/>
    <w:rsid w:val="006A2645"/>
    <w:rsid w:val="006A48C2"/>
    <w:rsid w:val="006B31A8"/>
    <w:rsid w:val="006B5194"/>
    <w:rsid w:val="006B6666"/>
    <w:rsid w:val="006C22FE"/>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3C3C"/>
    <w:rsid w:val="00767FF8"/>
    <w:rsid w:val="00772E42"/>
    <w:rsid w:val="007855EC"/>
    <w:rsid w:val="00787CD3"/>
    <w:rsid w:val="00790F24"/>
    <w:rsid w:val="007A1E8E"/>
    <w:rsid w:val="007A6D18"/>
    <w:rsid w:val="007C207F"/>
    <w:rsid w:val="007D177B"/>
    <w:rsid w:val="007D67AE"/>
    <w:rsid w:val="007E019E"/>
    <w:rsid w:val="007E5033"/>
    <w:rsid w:val="007F04F2"/>
    <w:rsid w:val="007F34D6"/>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A2701"/>
    <w:rsid w:val="008A3742"/>
    <w:rsid w:val="008A5A67"/>
    <w:rsid w:val="008B7779"/>
    <w:rsid w:val="008D23AA"/>
    <w:rsid w:val="008D7255"/>
    <w:rsid w:val="008F7AA2"/>
    <w:rsid w:val="00907CC5"/>
    <w:rsid w:val="00910410"/>
    <w:rsid w:val="009113CD"/>
    <w:rsid w:val="00914B26"/>
    <w:rsid w:val="009165E0"/>
    <w:rsid w:val="00925341"/>
    <w:rsid w:val="00927FD8"/>
    <w:rsid w:val="00935469"/>
    <w:rsid w:val="00945CBD"/>
    <w:rsid w:val="00953A9B"/>
    <w:rsid w:val="0096058F"/>
    <w:rsid w:val="0096138E"/>
    <w:rsid w:val="009645AC"/>
    <w:rsid w:val="009657B3"/>
    <w:rsid w:val="00966F04"/>
    <w:rsid w:val="009777F2"/>
    <w:rsid w:val="0098693B"/>
    <w:rsid w:val="009878E1"/>
    <w:rsid w:val="00992BDB"/>
    <w:rsid w:val="0099309D"/>
    <w:rsid w:val="0099691C"/>
    <w:rsid w:val="009A7418"/>
    <w:rsid w:val="009A7978"/>
    <w:rsid w:val="009B7313"/>
    <w:rsid w:val="009D0AE6"/>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73B3D"/>
    <w:rsid w:val="00A822E3"/>
    <w:rsid w:val="00A876EA"/>
    <w:rsid w:val="00A9011B"/>
    <w:rsid w:val="00A95A1A"/>
    <w:rsid w:val="00AA49F1"/>
    <w:rsid w:val="00AB6ED5"/>
    <w:rsid w:val="00AC0570"/>
    <w:rsid w:val="00AC09A1"/>
    <w:rsid w:val="00AC3992"/>
    <w:rsid w:val="00AC67F2"/>
    <w:rsid w:val="00AD24B1"/>
    <w:rsid w:val="00AD25D9"/>
    <w:rsid w:val="00AD2EAE"/>
    <w:rsid w:val="00AE2495"/>
    <w:rsid w:val="00AE4B3A"/>
    <w:rsid w:val="00AE4FF9"/>
    <w:rsid w:val="00AF33FB"/>
    <w:rsid w:val="00AF58B5"/>
    <w:rsid w:val="00AF642A"/>
    <w:rsid w:val="00AF67CB"/>
    <w:rsid w:val="00B07A5D"/>
    <w:rsid w:val="00B1174F"/>
    <w:rsid w:val="00B15F53"/>
    <w:rsid w:val="00B24024"/>
    <w:rsid w:val="00B24DFB"/>
    <w:rsid w:val="00B27008"/>
    <w:rsid w:val="00B30696"/>
    <w:rsid w:val="00B31201"/>
    <w:rsid w:val="00B3639C"/>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44045"/>
    <w:rsid w:val="00C5795F"/>
    <w:rsid w:val="00C57DA6"/>
    <w:rsid w:val="00C62D16"/>
    <w:rsid w:val="00C63A68"/>
    <w:rsid w:val="00C6561B"/>
    <w:rsid w:val="00C66F2D"/>
    <w:rsid w:val="00C706ED"/>
    <w:rsid w:val="00C7517F"/>
    <w:rsid w:val="00C77617"/>
    <w:rsid w:val="00C82423"/>
    <w:rsid w:val="00C8553C"/>
    <w:rsid w:val="00C903C2"/>
    <w:rsid w:val="00C94619"/>
    <w:rsid w:val="00C9730F"/>
    <w:rsid w:val="00C9748E"/>
    <w:rsid w:val="00C9765D"/>
    <w:rsid w:val="00C97D7B"/>
    <w:rsid w:val="00CA0BE2"/>
    <w:rsid w:val="00CA4901"/>
    <w:rsid w:val="00CA5522"/>
    <w:rsid w:val="00CA6276"/>
    <w:rsid w:val="00CA7E8C"/>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4207E"/>
    <w:rsid w:val="00E60710"/>
    <w:rsid w:val="00E60736"/>
    <w:rsid w:val="00E608F1"/>
    <w:rsid w:val="00E63840"/>
    <w:rsid w:val="00E811E1"/>
    <w:rsid w:val="00E8289C"/>
    <w:rsid w:val="00E830C4"/>
    <w:rsid w:val="00E866F3"/>
    <w:rsid w:val="00E8681A"/>
    <w:rsid w:val="00E9136F"/>
    <w:rsid w:val="00E914DB"/>
    <w:rsid w:val="00EA2B0D"/>
    <w:rsid w:val="00EB12F0"/>
    <w:rsid w:val="00EB3790"/>
    <w:rsid w:val="00EB4157"/>
    <w:rsid w:val="00ED6BF4"/>
    <w:rsid w:val="00EE1F94"/>
    <w:rsid w:val="00EF4B1B"/>
    <w:rsid w:val="00F03E25"/>
    <w:rsid w:val="00F062E0"/>
    <w:rsid w:val="00F16D99"/>
    <w:rsid w:val="00F24207"/>
    <w:rsid w:val="00F24DA9"/>
    <w:rsid w:val="00F367F8"/>
    <w:rsid w:val="00F37807"/>
    <w:rsid w:val="00F4342C"/>
    <w:rsid w:val="00F60A43"/>
    <w:rsid w:val="00F62060"/>
    <w:rsid w:val="00F622C6"/>
    <w:rsid w:val="00F6516C"/>
    <w:rsid w:val="00F65E18"/>
    <w:rsid w:val="00F7101E"/>
    <w:rsid w:val="00F7270C"/>
    <w:rsid w:val="00F76D83"/>
    <w:rsid w:val="00F80249"/>
    <w:rsid w:val="00F849D8"/>
    <w:rsid w:val="00F8649B"/>
    <w:rsid w:val="00F868F4"/>
    <w:rsid w:val="00F9314C"/>
    <w:rsid w:val="00F9533C"/>
    <w:rsid w:val="00FA0D8D"/>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fill="f" fillcolor="white" stroke="f">
      <v:fill color="white" on="f"/>
      <v:stroke on="f"/>
    </o:shapedefaults>
    <o:shapelayout v:ext="edit">
      <o:idmap v:ext="edit" data="1"/>
    </o:shapelayout>
  </w:shapeDefaults>
  <w:decimalSymbol w:val=","/>
  <w:listSeparator w:val=";"/>
  <w14:docId w14:val="19307B2F"/>
  <w15:docId w15:val="{B1E8B164-A90C-4ACC-94AC-F77264484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 w:type="paragraph" w:styleId="SemEspaamento">
    <w:name w:val="No Spacing"/>
    <w:uiPriority w:val="1"/>
    <w:qFormat/>
    <w:rsid w:val="00210016"/>
    <w:pPr>
      <w:spacing w:after="0" w:line="240" w:lineRule="auto"/>
    </w:pPr>
    <w:rPr>
      <w:rFonts w:eastAsiaTheme="minorEastAsia"/>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4.jpeg"/><Relationship Id="rId1" Type="http://schemas.openxmlformats.org/officeDocument/2006/relationships/image" Target="media/image3.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7AC01-FB76-422F-B15B-67D4D424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1514</Words>
  <Characters>8177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Leonardo-CP</cp:lastModifiedBy>
  <cp:revision>7</cp:revision>
  <cp:lastPrinted>2016-02-19T20:13:00Z</cp:lastPrinted>
  <dcterms:created xsi:type="dcterms:W3CDTF">2016-12-09T19:40:00Z</dcterms:created>
  <dcterms:modified xsi:type="dcterms:W3CDTF">2018-08-24T14:42:00Z</dcterms:modified>
</cp:coreProperties>
</file>